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5680D" w:rsidRDefault="0025680D" w:rsidP="0025680D">
      <w:pPr>
        <w:spacing w:after="0" w:line="240" w:lineRule="auto"/>
        <w:ind w:left="4536"/>
        <w:rPr>
          <w:rFonts w:ascii="Times New Roman" w:hAnsi="Times New Roman" w:cs="Times New Roman"/>
          <w:b/>
          <w:sz w:val="24"/>
          <w:szCs w:val="24"/>
        </w:rPr>
      </w:pPr>
      <w:r w:rsidRPr="0025680D">
        <w:rPr>
          <w:rFonts w:ascii="Times New Roman" w:hAnsi="Times New Roman" w:cs="Times New Roman"/>
          <w:b/>
          <w:sz w:val="24"/>
          <w:szCs w:val="24"/>
        </w:rPr>
        <w:t>УТВЕРЖДАЮ</w:t>
      </w:r>
    </w:p>
    <w:p w:rsidR="0025680D" w:rsidRDefault="0025680D" w:rsidP="0025680D">
      <w:pPr>
        <w:spacing w:after="0" w:line="240" w:lineRule="auto"/>
        <w:ind w:left="4536"/>
        <w:rPr>
          <w:rFonts w:ascii="Times New Roman" w:hAnsi="Times New Roman" w:cs="Times New Roman"/>
          <w:sz w:val="24"/>
          <w:szCs w:val="24"/>
        </w:rPr>
      </w:pPr>
      <w:r w:rsidRPr="0025680D">
        <w:rPr>
          <w:rFonts w:ascii="Times New Roman" w:hAnsi="Times New Roman" w:cs="Times New Roman"/>
          <w:sz w:val="24"/>
          <w:szCs w:val="24"/>
        </w:rPr>
        <w:t>Председатель</w:t>
      </w:r>
      <w:r>
        <w:rPr>
          <w:rFonts w:ascii="Times New Roman" w:hAnsi="Times New Roman" w:cs="Times New Roman"/>
          <w:sz w:val="24"/>
          <w:szCs w:val="24"/>
        </w:rPr>
        <w:t xml:space="preserve"> </w:t>
      </w:r>
      <w:r w:rsidRPr="0025680D">
        <w:rPr>
          <w:rFonts w:ascii="Times New Roman" w:hAnsi="Times New Roman" w:cs="Times New Roman"/>
          <w:sz w:val="24"/>
          <w:szCs w:val="24"/>
        </w:rPr>
        <w:t>Комиссии по противодействию коррупции в Санкт-Петербургском государственном бюджетном учреждении здравоохранения «Городская поликлиника № 52»</w:t>
      </w:r>
      <w:r w:rsidR="00357454">
        <w:rPr>
          <w:rFonts w:ascii="Times New Roman" w:hAnsi="Times New Roman" w:cs="Times New Roman"/>
          <w:sz w:val="24"/>
          <w:szCs w:val="24"/>
        </w:rPr>
        <w:t xml:space="preserve">, </w:t>
      </w:r>
      <w:r w:rsidR="00357454" w:rsidRPr="00357454">
        <w:rPr>
          <w:rFonts w:ascii="Times New Roman" w:hAnsi="Times New Roman" w:cs="Times New Roman"/>
          <w:sz w:val="24"/>
          <w:szCs w:val="24"/>
        </w:rPr>
        <w:t>подведомственном исполнительному органу государственной власти Санкт-Петербурга</w:t>
      </w:r>
      <w:r w:rsidR="00357454">
        <w:rPr>
          <w:rFonts w:ascii="Times New Roman" w:hAnsi="Times New Roman" w:cs="Times New Roman"/>
          <w:sz w:val="24"/>
          <w:szCs w:val="24"/>
        </w:rPr>
        <w:t xml:space="preserve">, </w:t>
      </w:r>
      <w:r>
        <w:rPr>
          <w:rFonts w:ascii="Times New Roman" w:hAnsi="Times New Roman" w:cs="Times New Roman"/>
          <w:sz w:val="24"/>
          <w:szCs w:val="24"/>
        </w:rPr>
        <w:t>- главный врач</w:t>
      </w:r>
    </w:p>
    <w:p w:rsidR="0025680D" w:rsidRDefault="0025680D" w:rsidP="0025680D">
      <w:pPr>
        <w:spacing w:after="0" w:line="240" w:lineRule="auto"/>
        <w:ind w:left="4536"/>
        <w:rPr>
          <w:rFonts w:ascii="Times New Roman" w:hAnsi="Times New Roman" w:cs="Times New Roman"/>
          <w:sz w:val="24"/>
          <w:szCs w:val="24"/>
        </w:rPr>
      </w:pPr>
    </w:p>
    <w:p w:rsidR="0025680D" w:rsidRDefault="0025680D" w:rsidP="0025680D">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_____________________М.А. Тимошина</w:t>
      </w:r>
    </w:p>
    <w:p w:rsidR="0025680D" w:rsidRDefault="0025680D" w:rsidP="0025680D">
      <w:pPr>
        <w:spacing w:after="0" w:line="240" w:lineRule="auto"/>
        <w:ind w:left="4536"/>
        <w:rPr>
          <w:rFonts w:ascii="Times New Roman" w:hAnsi="Times New Roman" w:cs="Times New Roman"/>
          <w:sz w:val="24"/>
          <w:szCs w:val="24"/>
        </w:rPr>
      </w:pPr>
      <w:r>
        <w:rPr>
          <w:rFonts w:ascii="Times New Roman" w:hAnsi="Times New Roman" w:cs="Times New Roman"/>
          <w:sz w:val="24"/>
          <w:szCs w:val="24"/>
        </w:rPr>
        <w:t>«</w:t>
      </w:r>
      <w:r w:rsidR="00D609CF">
        <w:rPr>
          <w:rFonts w:ascii="Times New Roman" w:hAnsi="Times New Roman" w:cs="Times New Roman"/>
          <w:sz w:val="24"/>
          <w:szCs w:val="24"/>
        </w:rPr>
        <w:t>09</w:t>
      </w:r>
      <w:r>
        <w:rPr>
          <w:rFonts w:ascii="Times New Roman" w:hAnsi="Times New Roman" w:cs="Times New Roman"/>
          <w:sz w:val="24"/>
          <w:szCs w:val="24"/>
        </w:rPr>
        <w:t xml:space="preserve">» </w:t>
      </w:r>
      <w:r w:rsidR="00DA7FF8">
        <w:rPr>
          <w:rFonts w:ascii="Times New Roman" w:hAnsi="Times New Roman" w:cs="Times New Roman"/>
          <w:sz w:val="24"/>
          <w:szCs w:val="24"/>
        </w:rPr>
        <w:t>октября</w:t>
      </w:r>
      <w:r w:rsidR="004D160B">
        <w:rPr>
          <w:rFonts w:ascii="Times New Roman" w:hAnsi="Times New Roman" w:cs="Times New Roman"/>
          <w:sz w:val="24"/>
          <w:szCs w:val="24"/>
        </w:rPr>
        <w:t xml:space="preserve"> </w:t>
      </w:r>
      <w:r>
        <w:rPr>
          <w:rFonts w:ascii="Times New Roman" w:hAnsi="Times New Roman" w:cs="Times New Roman"/>
          <w:sz w:val="24"/>
          <w:szCs w:val="24"/>
        </w:rPr>
        <w:t>201</w:t>
      </w:r>
      <w:r w:rsidR="00DE1437">
        <w:rPr>
          <w:rFonts w:ascii="Times New Roman" w:hAnsi="Times New Roman" w:cs="Times New Roman"/>
          <w:sz w:val="24"/>
          <w:szCs w:val="24"/>
        </w:rPr>
        <w:t>9</w:t>
      </w:r>
      <w:r>
        <w:rPr>
          <w:rFonts w:ascii="Times New Roman" w:hAnsi="Times New Roman" w:cs="Times New Roman"/>
          <w:sz w:val="24"/>
          <w:szCs w:val="24"/>
        </w:rPr>
        <w:t xml:space="preserve"> года</w:t>
      </w:r>
    </w:p>
    <w:p w:rsidR="0025680D" w:rsidRDefault="0025680D" w:rsidP="0025680D">
      <w:pPr>
        <w:spacing w:after="0" w:line="240" w:lineRule="auto"/>
        <w:ind w:left="4536"/>
        <w:rPr>
          <w:rFonts w:ascii="Times New Roman" w:hAnsi="Times New Roman" w:cs="Times New Roman"/>
          <w:sz w:val="24"/>
          <w:szCs w:val="24"/>
        </w:rPr>
      </w:pPr>
    </w:p>
    <w:p w:rsidR="0025680D" w:rsidRDefault="0025680D" w:rsidP="0025680D">
      <w:pPr>
        <w:spacing w:after="0" w:line="240" w:lineRule="auto"/>
        <w:ind w:left="4536"/>
        <w:rPr>
          <w:rFonts w:ascii="Times New Roman" w:hAnsi="Times New Roman" w:cs="Times New Roman"/>
          <w:sz w:val="24"/>
          <w:szCs w:val="24"/>
        </w:rPr>
      </w:pPr>
    </w:p>
    <w:p w:rsidR="0025680D" w:rsidRPr="0025680D" w:rsidRDefault="0025680D" w:rsidP="0025680D">
      <w:pPr>
        <w:spacing w:after="0" w:line="240" w:lineRule="auto"/>
        <w:jc w:val="center"/>
        <w:rPr>
          <w:rFonts w:ascii="Times New Roman" w:hAnsi="Times New Roman" w:cs="Times New Roman"/>
          <w:b/>
          <w:sz w:val="24"/>
          <w:szCs w:val="24"/>
        </w:rPr>
      </w:pPr>
      <w:r w:rsidRPr="0025680D">
        <w:rPr>
          <w:rFonts w:ascii="Times New Roman" w:hAnsi="Times New Roman" w:cs="Times New Roman"/>
          <w:b/>
          <w:sz w:val="24"/>
          <w:szCs w:val="24"/>
        </w:rPr>
        <w:t>ПРОТОКОЛ</w:t>
      </w:r>
    </w:p>
    <w:p w:rsidR="0025680D" w:rsidRPr="0025680D" w:rsidRDefault="00526D4C" w:rsidP="0025680D">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внеочередного </w:t>
      </w:r>
      <w:r w:rsidR="0025680D" w:rsidRPr="0025680D">
        <w:rPr>
          <w:rFonts w:ascii="Times New Roman" w:hAnsi="Times New Roman" w:cs="Times New Roman"/>
          <w:b/>
          <w:sz w:val="24"/>
          <w:szCs w:val="24"/>
        </w:rPr>
        <w:t>заседания Комиссии по противодействию коррупции в Санкт-Петербургском государственном бюджетном учреждении здравоохранения</w:t>
      </w:r>
    </w:p>
    <w:p w:rsidR="0025680D" w:rsidRDefault="0025680D" w:rsidP="0025680D">
      <w:pPr>
        <w:spacing w:after="0" w:line="240" w:lineRule="auto"/>
        <w:jc w:val="center"/>
        <w:rPr>
          <w:rFonts w:ascii="Times New Roman" w:hAnsi="Times New Roman" w:cs="Times New Roman"/>
          <w:b/>
          <w:sz w:val="24"/>
          <w:szCs w:val="24"/>
        </w:rPr>
      </w:pPr>
      <w:r w:rsidRPr="0025680D">
        <w:rPr>
          <w:rFonts w:ascii="Times New Roman" w:hAnsi="Times New Roman" w:cs="Times New Roman"/>
          <w:b/>
          <w:sz w:val="24"/>
          <w:szCs w:val="24"/>
        </w:rPr>
        <w:t xml:space="preserve"> «Городская поликлиника № 52»</w:t>
      </w:r>
      <w:r w:rsidR="00E432C9">
        <w:rPr>
          <w:rFonts w:ascii="Times New Roman" w:hAnsi="Times New Roman" w:cs="Times New Roman"/>
          <w:b/>
          <w:sz w:val="24"/>
          <w:szCs w:val="24"/>
        </w:rPr>
        <w:t xml:space="preserve">, </w:t>
      </w:r>
      <w:r w:rsidR="00E432C9" w:rsidRPr="00E432C9">
        <w:rPr>
          <w:rFonts w:ascii="Times New Roman" w:hAnsi="Times New Roman" w:cs="Times New Roman"/>
          <w:b/>
          <w:sz w:val="24"/>
          <w:szCs w:val="24"/>
        </w:rPr>
        <w:t>подведомственном исполнительному органу государственной власти Санкт-Петербурга</w:t>
      </w:r>
      <w:r w:rsidR="00E432C9">
        <w:rPr>
          <w:rFonts w:ascii="Times New Roman" w:hAnsi="Times New Roman" w:cs="Times New Roman"/>
          <w:b/>
          <w:sz w:val="24"/>
          <w:szCs w:val="24"/>
        </w:rPr>
        <w:t>,</w:t>
      </w:r>
      <w:r w:rsidRPr="0025680D">
        <w:rPr>
          <w:rFonts w:ascii="Times New Roman" w:hAnsi="Times New Roman" w:cs="Times New Roman"/>
          <w:b/>
          <w:sz w:val="24"/>
          <w:szCs w:val="24"/>
        </w:rPr>
        <w:t xml:space="preserve"> от </w:t>
      </w:r>
      <w:r w:rsidR="00D609CF">
        <w:rPr>
          <w:rFonts w:ascii="Times New Roman" w:hAnsi="Times New Roman" w:cs="Times New Roman"/>
          <w:b/>
          <w:sz w:val="24"/>
          <w:szCs w:val="24"/>
        </w:rPr>
        <w:t>09</w:t>
      </w:r>
      <w:r w:rsidR="00DE1437">
        <w:rPr>
          <w:rFonts w:ascii="Times New Roman" w:hAnsi="Times New Roman" w:cs="Times New Roman"/>
          <w:b/>
          <w:sz w:val="24"/>
          <w:szCs w:val="24"/>
        </w:rPr>
        <w:t xml:space="preserve"> </w:t>
      </w:r>
      <w:r w:rsidR="00DA7FF8">
        <w:rPr>
          <w:rFonts w:ascii="Times New Roman" w:hAnsi="Times New Roman" w:cs="Times New Roman"/>
          <w:b/>
          <w:sz w:val="24"/>
          <w:szCs w:val="24"/>
        </w:rPr>
        <w:t>октября</w:t>
      </w:r>
      <w:r w:rsidR="004D160B">
        <w:rPr>
          <w:rFonts w:ascii="Times New Roman" w:hAnsi="Times New Roman" w:cs="Times New Roman"/>
          <w:b/>
          <w:sz w:val="24"/>
          <w:szCs w:val="24"/>
        </w:rPr>
        <w:t xml:space="preserve"> </w:t>
      </w:r>
      <w:r w:rsidRPr="0025680D">
        <w:rPr>
          <w:rFonts w:ascii="Times New Roman" w:hAnsi="Times New Roman" w:cs="Times New Roman"/>
          <w:b/>
          <w:sz w:val="24"/>
          <w:szCs w:val="24"/>
        </w:rPr>
        <w:t>201</w:t>
      </w:r>
      <w:r w:rsidR="00DE1437">
        <w:rPr>
          <w:rFonts w:ascii="Times New Roman" w:hAnsi="Times New Roman" w:cs="Times New Roman"/>
          <w:b/>
          <w:sz w:val="24"/>
          <w:szCs w:val="24"/>
        </w:rPr>
        <w:t>9</w:t>
      </w:r>
      <w:r w:rsidRPr="0025680D">
        <w:rPr>
          <w:rFonts w:ascii="Times New Roman" w:hAnsi="Times New Roman" w:cs="Times New Roman"/>
          <w:b/>
          <w:sz w:val="24"/>
          <w:szCs w:val="24"/>
        </w:rPr>
        <w:t xml:space="preserve"> №</w:t>
      </w:r>
      <w:r w:rsidR="004D160B">
        <w:rPr>
          <w:rFonts w:ascii="Times New Roman" w:hAnsi="Times New Roman" w:cs="Times New Roman"/>
          <w:b/>
          <w:sz w:val="24"/>
          <w:szCs w:val="24"/>
        </w:rPr>
        <w:t xml:space="preserve"> </w:t>
      </w:r>
      <w:r w:rsidR="00DA7FF8">
        <w:rPr>
          <w:rFonts w:ascii="Times New Roman" w:hAnsi="Times New Roman" w:cs="Times New Roman"/>
          <w:b/>
          <w:sz w:val="24"/>
          <w:szCs w:val="24"/>
        </w:rPr>
        <w:t>5</w:t>
      </w:r>
    </w:p>
    <w:p w:rsidR="0025680D" w:rsidRDefault="0025680D" w:rsidP="0025680D">
      <w:pPr>
        <w:spacing w:after="0" w:line="240" w:lineRule="auto"/>
        <w:jc w:val="center"/>
        <w:rPr>
          <w:rFonts w:ascii="Times New Roman" w:hAnsi="Times New Roman" w:cs="Times New Roman"/>
          <w:b/>
          <w:sz w:val="24"/>
          <w:szCs w:val="24"/>
        </w:rPr>
      </w:pPr>
    </w:p>
    <w:p w:rsidR="0025680D" w:rsidRDefault="0025680D" w:rsidP="00256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Заседание началось в </w:t>
      </w:r>
      <w:r w:rsidR="00D609CF">
        <w:rPr>
          <w:rFonts w:ascii="Times New Roman" w:hAnsi="Times New Roman" w:cs="Times New Roman"/>
          <w:sz w:val="24"/>
          <w:szCs w:val="24"/>
        </w:rPr>
        <w:t>10.</w:t>
      </w:r>
      <w:r w:rsidR="00DE1437">
        <w:rPr>
          <w:rFonts w:ascii="Times New Roman" w:hAnsi="Times New Roman" w:cs="Times New Roman"/>
          <w:sz w:val="24"/>
          <w:szCs w:val="24"/>
        </w:rPr>
        <w:t>00</w:t>
      </w:r>
      <w:r>
        <w:rPr>
          <w:rFonts w:ascii="Times New Roman" w:hAnsi="Times New Roman" w:cs="Times New Roman"/>
          <w:sz w:val="24"/>
          <w:szCs w:val="24"/>
        </w:rPr>
        <w:t xml:space="preserve">                                           ул. Асафьева, д.1, Санкт-Петербург</w:t>
      </w:r>
    </w:p>
    <w:p w:rsidR="0025680D" w:rsidRDefault="00DC012B" w:rsidP="0025680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Конференц-зал</w:t>
      </w:r>
    </w:p>
    <w:p w:rsidR="0025680D" w:rsidRDefault="0025680D" w:rsidP="0025680D">
      <w:pPr>
        <w:spacing w:after="0" w:line="240" w:lineRule="auto"/>
        <w:jc w:val="both"/>
        <w:rPr>
          <w:rFonts w:ascii="Times New Roman" w:hAnsi="Times New Roman" w:cs="Times New Roman"/>
          <w:sz w:val="24"/>
          <w:szCs w:val="24"/>
        </w:rPr>
      </w:pPr>
    </w:p>
    <w:p w:rsidR="0025680D" w:rsidRDefault="0025680D" w:rsidP="0025680D">
      <w:pPr>
        <w:spacing w:after="0"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Заседание открыл и вел ответственный секретарь </w:t>
      </w:r>
      <w:r w:rsidRPr="0025680D">
        <w:rPr>
          <w:rFonts w:ascii="Times New Roman" w:hAnsi="Times New Roman" w:cs="Times New Roman"/>
          <w:sz w:val="24"/>
          <w:szCs w:val="24"/>
        </w:rPr>
        <w:t>Комиссии по противодействию коррупции в Санкт-Петербургском государственном бюджетном учреждении здравоохранения</w:t>
      </w:r>
      <w:r>
        <w:rPr>
          <w:rFonts w:ascii="Times New Roman" w:hAnsi="Times New Roman" w:cs="Times New Roman"/>
          <w:sz w:val="24"/>
          <w:szCs w:val="24"/>
        </w:rPr>
        <w:t xml:space="preserve"> </w:t>
      </w:r>
      <w:r w:rsidRPr="0025680D">
        <w:rPr>
          <w:rFonts w:ascii="Times New Roman" w:hAnsi="Times New Roman" w:cs="Times New Roman"/>
          <w:sz w:val="24"/>
          <w:szCs w:val="24"/>
        </w:rPr>
        <w:t>«Городская поликлиника № 52»</w:t>
      </w:r>
      <w:r w:rsidR="00E432C9">
        <w:rPr>
          <w:rFonts w:ascii="Times New Roman" w:hAnsi="Times New Roman" w:cs="Times New Roman"/>
          <w:sz w:val="24"/>
          <w:szCs w:val="24"/>
        </w:rPr>
        <w:t xml:space="preserve">, </w:t>
      </w:r>
      <w:r w:rsidR="00E432C9" w:rsidRPr="00E432C9">
        <w:rPr>
          <w:rFonts w:ascii="Times New Roman" w:hAnsi="Times New Roman" w:cs="Times New Roman"/>
          <w:sz w:val="24"/>
          <w:szCs w:val="24"/>
        </w:rPr>
        <w:t>подведомственном исполнительному органу государственной власти Санкт-Петербурга</w:t>
      </w:r>
      <w:r>
        <w:rPr>
          <w:rFonts w:ascii="Times New Roman" w:hAnsi="Times New Roman" w:cs="Times New Roman"/>
          <w:sz w:val="24"/>
          <w:szCs w:val="24"/>
        </w:rPr>
        <w:t xml:space="preserve"> (далее – Комиссия) – юрисконсульт СПб ГБУЗ «Городская поликлиника № 52» Зуев Максим Викторович.</w:t>
      </w:r>
    </w:p>
    <w:p w:rsidR="0025680D" w:rsidRDefault="0025680D" w:rsidP="0025680D">
      <w:pPr>
        <w:spacing w:after="0" w:line="240" w:lineRule="auto"/>
        <w:ind w:firstLine="708"/>
        <w:jc w:val="both"/>
        <w:rPr>
          <w:rFonts w:ascii="Times New Roman" w:hAnsi="Times New Roman" w:cs="Times New Roman"/>
          <w:sz w:val="24"/>
          <w:szCs w:val="24"/>
        </w:rPr>
      </w:pPr>
    </w:p>
    <w:p w:rsidR="0025680D" w:rsidRDefault="0025680D" w:rsidP="0025680D">
      <w:pPr>
        <w:spacing w:after="0" w:line="240" w:lineRule="auto"/>
        <w:ind w:firstLine="708"/>
        <w:jc w:val="both"/>
        <w:rPr>
          <w:rFonts w:ascii="Times New Roman" w:hAnsi="Times New Roman" w:cs="Times New Roman"/>
          <w:sz w:val="24"/>
          <w:szCs w:val="24"/>
        </w:rPr>
      </w:pPr>
    </w:p>
    <w:p w:rsidR="00DC012B" w:rsidRPr="00DC012B" w:rsidRDefault="0025680D" w:rsidP="00DC012B">
      <w:pPr>
        <w:spacing w:after="0" w:line="240" w:lineRule="auto"/>
        <w:jc w:val="center"/>
        <w:rPr>
          <w:rFonts w:ascii="Times New Roman" w:eastAsiaTheme="minorEastAsia" w:hAnsi="Times New Roman" w:cs="Times New Roman"/>
          <w:b/>
          <w:sz w:val="24"/>
          <w:szCs w:val="24"/>
          <w:lang w:eastAsia="ru-RU"/>
        </w:rPr>
      </w:pPr>
      <w:r>
        <w:rPr>
          <w:rFonts w:ascii="Times New Roman" w:hAnsi="Times New Roman" w:cs="Times New Roman"/>
          <w:sz w:val="24"/>
          <w:szCs w:val="24"/>
        </w:rPr>
        <w:tab/>
      </w:r>
      <w:r w:rsidR="00DC012B" w:rsidRPr="00DC012B">
        <w:rPr>
          <w:rFonts w:ascii="Times New Roman" w:eastAsiaTheme="minorEastAsia" w:hAnsi="Times New Roman" w:cs="Times New Roman"/>
          <w:b/>
          <w:sz w:val="24"/>
          <w:szCs w:val="24"/>
          <w:lang w:eastAsia="ru-RU"/>
        </w:rPr>
        <w:t>СОСТАВ</w:t>
      </w:r>
    </w:p>
    <w:p w:rsidR="00DC012B" w:rsidRPr="00DC012B" w:rsidRDefault="00DC012B" w:rsidP="00DC012B">
      <w:pPr>
        <w:spacing w:after="0" w:line="240" w:lineRule="auto"/>
        <w:jc w:val="center"/>
        <w:rPr>
          <w:rFonts w:ascii="Times New Roman" w:eastAsiaTheme="minorEastAsia" w:hAnsi="Times New Roman" w:cs="Times New Roman"/>
          <w:b/>
          <w:sz w:val="24"/>
          <w:szCs w:val="24"/>
          <w:lang w:eastAsia="ru-RU"/>
        </w:rPr>
      </w:pPr>
      <w:r w:rsidRPr="00DC012B">
        <w:rPr>
          <w:rFonts w:ascii="Times New Roman" w:eastAsiaTheme="minorEastAsia" w:hAnsi="Times New Roman" w:cs="Times New Roman"/>
          <w:b/>
          <w:sz w:val="24"/>
          <w:szCs w:val="24"/>
          <w:lang w:eastAsia="ru-RU"/>
        </w:rPr>
        <w:t>Комиссии по противодействию коррупции в Санкт-Петербургском государственном бюджетном учреждении здравоохранения «Городская поликлиника № 52»</w:t>
      </w:r>
    </w:p>
    <w:p w:rsidR="00DC012B" w:rsidRPr="00DC012B" w:rsidRDefault="00DC012B" w:rsidP="00DC012B">
      <w:pPr>
        <w:spacing w:after="0" w:line="240" w:lineRule="auto"/>
        <w:jc w:val="both"/>
        <w:rPr>
          <w:rFonts w:ascii="Times New Roman" w:eastAsiaTheme="minorEastAsia" w:hAnsi="Times New Roman" w:cs="Times New Roman"/>
          <w:sz w:val="24"/>
          <w:szCs w:val="24"/>
          <w:lang w:eastAsia="ru-RU"/>
        </w:rPr>
      </w:pPr>
    </w:p>
    <w:p w:rsidR="00DC012B" w:rsidRPr="00DC012B" w:rsidRDefault="00DC012B" w:rsidP="00DC012B">
      <w:pPr>
        <w:spacing w:after="1" w:line="200" w:lineRule="atLeast"/>
        <w:rPr>
          <w:rFonts w:eastAsiaTheme="minorEastAsia"/>
          <w:sz w:val="24"/>
          <w:szCs w:val="24"/>
          <w:lang w:eastAsia="ru-RU"/>
        </w:rPr>
      </w:pPr>
    </w:p>
    <w:tbl>
      <w:tblPr>
        <w:tblW w:w="0" w:type="auto"/>
        <w:tblInd w:w="62" w:type="dxa"/>
        <w:tblLayout w:type="fixed"/>
        <w:tblCellMar>
          <w:top w:w="102" w:type="dxa"/>
          <w:left w:w="62" w:type="dxa"/>
          <w:bottom w:w="102" w:type="dxa"/>
          <w:right w:w="62" w:type="dxa"/>
        </w:tblCellMar>
        <w:tblLook w:val="04A0" w:firstRow="1" w:lastRow="0" w:firstColumn="1" w:lastColumn="0" w:noHBand="0" w:noVBand="1"/>
      </w:tblPr>
      <w:tblGrid>
        <w:gridCol w:w="2438"/>
        <w:gridCol w:w="6633"/>
      </w:tblGrid>
      <w:tr w:rsidR="00DC012B" w:rsidRPr="00DC012B" w:rsidTr="00D91AE5">
        <w:tc>
          <w:tcPr>
            <w:tcW w:w="2438" w:type="dxa"/>
            <w:tcBorders>
              <w:top w:val="nil"/>
              <w:left w:val="nil"/>
              <w:bottom w:val="nil"/>
              <w:right w:val="nil"/>
            </w:tcBorders>
          </w:tcPr>
          <w:p w:rsidR="00DC012B" w:rsidRPr="00DC012B" w:rsidRDefault="00DC012B" w:rsidP="00DC012B">
            <w:pPr>
              <w:spacing w:after="1" w:line="200" w:lineRule="atLeast"/>
              <w:rPr>
                <w:rFonts w:eastAsiaTheme="minorEastAsia"/>
                <w:sz w:val="24"/>
                <w:szCs w:val="24"/>
                <w:lang w:eastAsia="ru-RU"/>
              </w:rPr>
            </w:pPr>
            <w:r w:rsidRPr="00DC012B">
              <w:rPr>
                <w:rFonts w:ascii="Times New Roman" w:eastAsiaTheme="minorEastAsia" w:hAnsi="Times New Roman" w:cs="Times New Roman"/>
                <w:sz w:val="24"/>
                <w:szCs w:val="24"/>
                <w:lang w:eastAsia="ru-RU"/>
              </w:rPr>
              <w:t>Председатель Комиссии</w:t>
            </w:r>
          </w:p>
        </w:tc>
        <w:tc>
          <w:tcPr>
            <w:tcW w:w="6633" w:type="dxa"/>
            <w:tcBorders>
              <w:top w:val="nil"/>
              <w:left w:val="nil"/>
              <w:bottom w:val="nil"/>
              <w:right w:val="nil"/>
            </w:tcBorders>
          </w:tcPr>
          <w:p w:rsidR="00DC012B" w:rsidRPr="00DC012B" w:rsidRDefault="00DC012B" w:rsidP="00DC012B">
            <w:pPr>
              <w:spacing w:after="1" w:line="200" w:lineRule="atLeast"/>
              <w:jc w:val="both"/>
              <w:rPr>
                <w:rFonts w:eastAsiaTheme="minorEastAsia"/>
                <w:sz w:val="24"/>
                <w:szCs w:val="24"/>
                <w:lang w:eastAsia="ru-RU"/>
              </w:rPr>
            </w:pPr>
            <w:r w:rsidRPr="00DC012B">
              <w:rPr>
                <w:rFonts w:ascii="Times New Roman" w:eastAsiaTheme="minorEastAsia" w:hAnsi="Times New Roman" w:cs="Times New Roman"/>
                <w:sz w:val="24"/>
                <w:szCs w:val="24"/>
                <w:lang w:eastAsia="ru-RU"/>
              </w:rPr>
              <w:t>Тимошина Марина Анатольевна, главный врач;</w:t>
            </w:r>
          </w:p>
        </w:tc>
      </w:tr>
      <w:tr w:rsidR="00DC012B" w:rsidRPr="00DC012B" w:rsidTr="00D91AE5">
        <w:tc>
          <w:tcPr>
            <w:tcW w:w="2438" w:type="dxa"/>
            <w:tcBorders>
              <w:top w:val="nil"/>
              <w:left w:val="nil"/>
              <w:bottom w:val="nil"/>
              <w:right w:val="nil"/>
            </w:tcBorders>
          </w:tcPr>
          <w:p w:rsidR="00DC012B" w:rsidRPr="00DC012B" w:rsidRDefault="00DC012B" w:rsidP="00DC012B">
            <w:pPr>
              <w:spacing w:after="1" w:line="200" w:lineRule="atLeast"/>
              <w:rPr>
                <w:rFonts w:eastAsiaTheme="minorEastAsia"/>
                <w:sz w:val="24"/>
                <w:szCs w:val="24"/>
                <w:lang w:eastAsia="ru-RU"/>
              </w:rPr>
            </w:pPr>
            <w:r w:rsidRPr="00DC012B">
              <w:rPr>
                <w:rFonts w:ascii="Times New Roman" w:eastAsiaTheme="minorEastAsia" w:hAnsi="Times New Roman" w:cs="Times New Roman"/>
                <w:sz w:val="24"/>
                <w:szCs w:val="24"/>
                <w:lang w:eastAsia="ru-RU"/>
              </w:rPr>
              <w:t>Заместитель председателя Комиссии</w:t>
            </w:r>
          </w:p>
        </w:tc>
        <w:tc>
          <w:tcPr>
            <w:tcW w:w="6633" w:type="dxa"/>
            <w:tcBorders>
              <w:top w:val="nil"/>
              <w:left w:val="nil"/>
              <w:bottom w:val="nil"/>
              <w:right w:val="nil"/>
            </w:tcBorders>
          </w:tcPr>
          <w:p w:rsidR="00DC012B" w:rsidRPr="00DC012B" w:rsidRDefault="00DA7FF8" w:rsidP="00DA7FF8">
            <w:pPr>
              <w:spacing w:after="1" w:line="200" w:lineRule="atLeast"/>
              <w:jc w:val="both"/>
              <w:rPr>
                <w:rFonts w:eastAsiaTheme="minorEastAsia"/>
                <w:sz w:val="24"/>
                <w:szCs w:val="24"/>
                <w:lang w:eastAsia="ru-RU"/>
              </w:rPr>
            </w:pPr>
            <w:proofErr w:type="spellStart"/>
            <w:r>
              <w:rPr>
                <w:rFonts w:ascii="Times New Roman" w:eastAsiaTheme="minorEastAsia" w:hAnsi="Times New Roman" w:cs="Times New Roman"/>
                <w:sz w:val="24"/>
                <w:szCs w:val="24"/>
                <w:lang w:eastAsia="ru-RU"/>
              </w:rPr>
              <w:t>Салмина</w:t>
            </w:r>
            <w:proofErr w:type="spellEnd"/>
            <w:r w:rsidR="00DC012B" w:rsidRPr="00DC012B">
              <w:rPr>
                <w:rFonts w:ascii="Times New Roman" w:eastAsiaTheme="minorEastAsia" w:hAnsi="Times New Roman" w:cs="Times New Roman"/>
                <w:sz w:val="24"/>
                <w:szCs w:val="24"/>
                <w:lang w:eastAsia="ru-RU"/>
              </w:rPr>
              <w:t xml:space="preserve"> Юлия Георгиевна, заместитель главного врача по экономическим вопросам;</w:t>
            </w:r>
          </w:p>
        </w:tc>
      </w:tr>
      <w:tr w:rsidR="00DC012B" w:rsidRPr="00DC012B" w:rsidTr="00D91AE5">
        <w:tc>
          <w:tcPr>
            <w:tcW w:w="2438" w:type="dxa"/>
            <w:vMerge w:val="restart"/>
            <w:tcBorders>
              <w:top w:val="nil"/>
              <w:left w:val="nil"/>
              <w:bottom w:val="nil"/>
              <w:right w:val="nil"/>
            </w:tcBorders>
          </w:tcPr>
          <w:p w:rsidR="00DC012B" w:rsidRPr="00DC012B" w:rsidRDefault="00DC012B" w:rsidP="00DC012B">
            <w:pPr>
              <w:spacing w:after="1" w:line="200" w:lineRule="atLeast"/>
              <w:rPr>
                <w:rFonts w:eastAsiaTheme="minorEastAsia"/>
                <w:sz w:val="24"/>
                <w:szCs w:val="24"/>
                <w:lang w:eastAsia="ru-RU"/>
              </w:rPr>
            </w:pPr>
            <w:r w:rsidRPr="00DC012B">
              <w:rPr>
                <w:rFonts w:ascii="Times New Roman" w:eastAsiaTheme="minorEastAsia" w:hAnsi="Times New Roman" w:cs="Times New Roman"/>
                <w:sz w:val="24"/>
                <w:szCs w:val="24"/>
                <w:lang w:eastAsia="ru-RU"/>
              </w:rPr>
              <w:t>Члены Комиссии:</w:t>
            </w:r>
          </w:p>
        </w:tc>
        <w:tc>
          <w:tcPr>
            <w:tcW w:w="6633" w:type="dxa"/>
            <w:tcBorders>
              <w:top w:val="nil"/>
              <w:left w:val="nil"/>
              <w:bottom w:val="nil"/>
              <w:right w:val="nil"/>
            </w:tcBorders>
          </w:tcPr>
          <w:p w:rsidR="00DC012B" w:rsidRPr="00DC012B" w:rsidRDefault="00DC012B" w:rsidP="00DC012B">
            <w:pPr>
              <w:spacing w:after="1" w:line="200" w:lineRule="atLeast"/>
              <w:jc w:val="both"/>
              <w:rPr>
                <w:rFonts w:eastAsiaTheme="minorEastAsia"/>
                <w:sz w:val="24"/>
                <w:szCs w:val="24"/>
                <w:lang w:eastAsia="ru-RU"/>
              </w:rPr>
            </w:pPr>
            <w:r w:rsidRPr="00DC012B">
              <w:rPr>
                <w:rFonts w:ascii="Times New Roman" w:eastAsiaTheme="minorEastAsia" w:hAnsi="Times New Roman" w:cs="Times New Roman"/>
                <w:sz w:val="24"/>
                <w:szCs w:val="24"/>
                <w:lang w:eastAsia="ru-RU"/>
              </w:rPr>
              <w:t>Гущина Наталья Викторовна, заместитель главного врача по медицинской части;</w:t>
            </w:r>
          </w:p>
        </w:tc>
      </w:tr>
      <w:tr w:rsidR="00DC012B" w:rsidRPr="00DC012B" w:rsidTr="00D91AE5">
        <w:tc>
          <w:tcPr>
            <w:tcW w:w="2438" w:type="dxa"/>
            <w:vMerge/>
            <w:tcBorders>
              <w:top w:val="nil"/>
              <w:left w:val="nil"/>
              <w:bottom w:val="nil"/>
              <w:right w:val="nil"/>
            </w:tcBorders>
          </w:tcPr>
          <w:p w:rsidR="00DC012B" w:rsidRPr="00DC012B" w:rsidRDefault="00DC012B" w:rsidP="00DC012B">
            <w:pPr>
              <w:spacing w:after="200" w:line="276" w:lineRule="auto"/>
              <w:rPr>
                <w:rFonts w:eastAsiaTheme="minorEastAsia"/>
                <w:sz w:val="24"/>
                <w:szCs w:val="24"/>
                <w:lang w:eastAsia="ru-RU"/>
              </w:rPr>
            </w:pPr>
          </w:p>
        </w:tc>
        <w:tc>
          <w:tcPr>
            <w:tcW w:w="6633" w:type="dxa"/>
            <w:tcBorders>
              <w:top w:val="nil"/>
              <w:left w:val="nil"/>
              <w:bottom w:val="nil"/>
              <w:right w:val="nil"/>
            </w:tcBorders>
          </w:tcPr>
          <w:p w:rsidR="00DC012B" w:rsidRPr="00DC012B" w:rsidRDefault="00DC012B" w:rsidP="00DC012B">
            <w:pPr>
              <w:spacing w:after="1" w:line="200" w:lineRule="atLeast"/>
              <w:jc w:val="both"/>
              <w:rPr>
                <w:rFonts w:eastAsiaTheme="minorEastAsia"/>
                <w:sz w:val="24"/>
                <w:szCs w:val="24"/>
                <w:lang w:eastAsia="ru-RU"/>
              </w:rPr>
            </w:pPr>
            <w:r w:rsidRPr="00DC012B">
              <w:rPr>
                <w:rFonts w:ascii="Times New Roman" w:eastAsiaTheme="minorEastAsia" w:hAnsi="Times New Roman" w:cs="Times New Roman"/>
                <w:sz w:val="24"/>
                <w:szCs w:val="24"/>
                <w:lang w:eastAsia="ru-RU"/>
              </w:rPr>
              <w:t>Лимарь Лариса Евгеньевна, начальник отдела кадров;</w:t>
            </w:r>
          </w:p>
        </w:tc>
      </w:tr>
      <w:tr w:rsidR="00DC012B" w:rsidRPr="00DC012B" w:rsidTr="00D91AE5">
        <w:tc>
          <w:tcPr>
            <w:tcW w:w="2438" w:type="dxa"/>
            <w:vMerge/>
            <w:tcBorders>
              <w:top w:val="nil"/>
              <w:left w:val="nil"/>
              <w:bottom w:val="nil"/>
              <w:right w:val="nil"/>
            </w:tcBorders>
          </w:tcPr>
          <w:p w:rsidR="00DC012B" w:rsidRPr="00DC012B" w:rsidRDefault="00DC012B" w:rsidP="00DC012B">
            <w:pPr>
              <w:spacing w:after="200" w:line="276" w:lineRule="auto"/>
              <w:rPr>
                <w:rFonts w:eastAsiaTheme="minorEastAsia"/>
                <w:sz w:val="24"/>
                <w:szCs w:val="24"/>
                <w:lang w:eastAsia="ru-RU"/>
              </w:rPr>
            </w:pPr>
          </w:p>
        </w:tc>
        <w:tc>
          <w:tcPr>
            <w:tcW w:w="6633" w:type="dxa"/>
            <w:tcBorders>
              <w:top w:val="nil"/>
              <w:left w:val="nil"/>
              <w:bottom w:val="nil"/>
              <w:right w:val="nil"/>
            </w:tcBorders>
          </w:tcPr>
          <w:p w:rsidR="00DC012B" w:rsidRPr="00DC012B" w:rsidRDefault="00DC012B" w:rsidP="00DC012B">
            <w:pPr>
              <w:spacing w:after="1" w:line="200" w:lineRule="atLeast"/>
              <w:jc w:val="both"/>
              <w:rPr>
                <w:rFonts w:eastAsiaTheme="minorEastAsia"/>
                <w:sz w:val="24"/>
                <w:szCs w:val="24"/>
                <w:lang w:eastAsia="ru-RU"/>
              </w:rPr>
            </w:pPr>
            <w:proofErr w:type="spellStart"/>
            <w:r w:rsidRPr="00DC012B">
              <w:rPr>
                <w:rFonts w:ascii="Times New Roman" w:eastAsiaTheme="minorEastAsia" w:hAnsi="Times New Roman" w:cs="Times New Roman"/>
                <w:sz w:val="24"/>
                <w:szCs w:val="24"/>
                <w:lang w:eastAsia="ru-RU"/>
              </w:rPr>
              <w:t>Ламзин</w:t>
            </w:r>
            <w:proofErr w:type="spellEnd"/>
            <w:r w:rsidRPr="00DC012B">
              <w:rPr>
                <w:rFonts w:ascii="Times New Roman" w:eastAsiaTheme="minorEastAsia" w:hAnsi="Times New Roman" w:cs="Times New Roman"/>
                <w:sz w:val="24"/>
                <w:szCs w:val="24"/>
                <w:lang w:eastAsia="ru-RU"/>
              </w:rPr>
              <w:t xml:space="preserve"> Алексей Владимирович, отдел здравоохранения администрации Выборгского района Санкт-Петербурга;</w:t>
            </w:r>
          </w:p>
        </w:tc>
      </w:tr>
      <w:tr w:rsidR="00DC012B" w:rsidRPr="00DC012B" w:rsidTr="00D91AE5">
        <w:tc>
          <w:tcPr>
            <w:tcW w:w="2438" w:type="dxa"/>
            <w:vMerge/>
            <w:tcBorders>
              <w:top w:val="nil"/>
              <w:left w:val="nil"/>
              <w:bottom w:val="nil"/>
              <w:right w:val="nil"/>
            </w:tcBorders>
          </w:tcPr>
          <w:p w:rsidR="00DC012B" w:rsidRPr="00DC012B" w:rsidRDefault="00DC012B" w:rsidP="00DC012B">
            <w:pPr>
              <w:spacing w:after="200" w:line="276" w:lineRule="auto"/>
              <w:rPr>
                <w:rFonts w:eastAsiaTheme="minorEastAsia"/>
                <w:sz w:val="24"/>
                <w:szCs w:val="24"/>
                <w:lang w:eastAsia="ru-RU"/>
              </w:rPr>
            </w:pPr>
          </w:p>
        </w:tc>
        <w:tc>
          <w:tcPr>
            <w:tcW w:w="6633" w:type="dxa"/>
            <w:tcBorders>
              <w:top w:val="nil"/>
              <w:left w:val="nil"/>
              <w:bottom w:val="nil"/>
              <w:right w:val="nil"/>
            </w:tcBorders>
          </w:tcPr>
          <w:p w:rsidR="00DC012B" w:rsidRPr="00DC012B" w:rsidRDefault="00DC012B" w:rsidP="009F2FCF">
            <w:pPr>
              <w:spacing w:after="1" w:line="200" w:lineRule="atLeast"/>
              <w:jc w:val="both"/>
              <w:rPr>
                <w:rFonts w:eastAsiaTheme="minorEastAsia"/>
                <w:sz w:val="24"/>
                <w:szCs w:val="24"/>
                <w:lang w:eastAsia="ru-RU"/>
              </w:rPr>
            </w:pPr>
            <w:r w:rsidRPr="00DC012B">
              <w:rPr>
                <w:rFonts w:ascii="Times New Roman" w:eastAsiaTheme="minorEastAsia" w:hAnsi="Times New Roman" w:cs="Times New Roman"/>
                <w:sz w:val="24"/>
                <w:szCs w:val="24"/>
                <w:lang w:eastAsia="ru-RU"/>
              </w:rPr>
              <w:t xml:space="preserve">Фирсова Ирина Александровна, </w:t>
            </w:r>
            <w:r w:rsidR="009F2FCF">
              <w:rPr>
                <w:rFonts w:ascii="Times New Roman" w:eastAsiaTheme="minorEastAsia" w:hAnsi="Times New Roman" w:cs="Times New Roman"/>
                <w:sz w:val="24"/>
                <w:szCs w:val="24"/>
                <w:lang w:eastAsia="ru-RU"/>
              </w:rPr>
              <w:t>главная</w:t>
            </w:r>
            <w:r w:rsidRPr="00DC012B">
              <w:rPr>
                <w:rFonts w:ascii="Times New Roman" w:eastAsiaTheme="minorEastAsia" w:hAnsi="Times New Roman" w:cs="Times New Roman"/>
                <w:sz w:val="24"/>
                <w:szCs w:val="24"/>
                <w:lang w:eastAsia="ru-RU"/>
              </w:rPr>
              <w:t xml:space="preserve"> медицинская сестра;</w:t>
            </w:r>
          </w:p>
        </w:tc>
      </w:tr>
      <w:tr w:rsidR="00DC012B" w:rsidRPr="00DC012B" w:rsidTr="00D91AE5">
        <w:tc>
          <w:tcPr>
            <w:tcW w:w="2438" w:type="dxa"/>
            <w:vMerge/>
            <w:tcBorders>
              <w:top w:val="nil"/>
              <w:left w:val="nil"/>
              <w:bottom w:val="nil"/>
              <w:right w:val="nil"/>
            </w:tcBorders>
          </w:tcPr>
          <w:p w:rsidR="00DC012B" w:rsidRPr="00DC012B" w:rsidRDefault="00DC012B" w:rsidP="00DC012B">
            <w:pPr>
              <w:spacing w:after="200" w:line="276" w:lineRule="auto"/>
              <w:rPr>
                <w:rFonts w:eastAsiaTheme="minorEastAsia"/>
                <w:sz w:val="24"/>
                <w:szCs w:val="24"/>
                <w:lang w:eastAsia="ru-RU"/>
              </w:rPr>
            </w:pPr>
          </w:p>
        </w:tc>
        <w:tc>
          <w:tcPr>
            <w:tcW w:w="6633" w:type="dxa"/>
            <w:tcBorders>
              <w:top w:val="nil"/>
              <w:left w:val="nil"/>
              <w:bottom w:val="nil"/>
              <w:right w:val="nil"/>
            </w:tcBorders>
          </w:tcPr>
          <w:p w:rsidR="00DC012B" w:rsidRPr="00DC012B" w:rsidRDefault="00DC012B" w:rsidP="00DC012B">
            <w:pPr>
              <w:spacing w:after="1" w:line="200" w:lineRule="atLeast"/>
              <w:jc w:val="both"/>
              <w:rPr>
                <w:rFonts w:ascii="Times New Roman" w:eastAsiaTheme="minorEastAsia" w:hAnsi="Times New Roman" w:cs="Times New Roman"/>
                <w:sz w:val="24"/>
                <w:szCs w:val="24"/>
                <w:lang w:eastAsia="ru-RU"/>
              </w:rPr>
            </w:pPr>
            <w:proofErr w:type="spellStart"/>
            <w:r w:rsidRPr="00DC012B">
              <w:rPr>
                <w:rFonts w:ascii="Times New Roman" w:eastAsiaTheme="minorEastAsia" w:hAnsi="Times New Roman" w:cs="Times New Roman"/>
                <w:sz w:val="24"/>
                <w:szCs w:val="24"/>
                <w:lang w:eastAsia="ru-RU"/>
              </w:rPr>
              <w:t>Бахарева</w:t>
            </w:r>
            <w:proofErr w:type="spellEnd"/>
            <w:r w:rsidRPr="00DC012B">
              <w:rPr>
                <w:rFonts w:ascii="Times New Roman" w:eastAsiaTheme="minorEastAsia" w:hAnsi="Times New Roman" w:cs="Times New Roman"/>
                <w:sz w:val="24"/>
                <w:szCs w:val="24"/>
                <w:lang w:eastAsia="ru-RU"/>
              </w:rPr>
              <w:t xml:space="preserve"> Светлана Владимировна, инженер по охране труда;</w:t>
            </w:r>
          </w:p>
          <w:p w:rsidR="00DC012B" w:rsidRPr="00DC012B" w:rsidRDefault="00DC012B" w:rsidP="00DC012B">
            <w:pPr>
              <w:spacing w:after="1" w:line="200" w:lineRule="atLeast"/>
              <w:jc w:val="both"/>
              <w:rPr>
                <w:rFonts w:ascii="Times New Roman" w:eastAsiaTheme="minorEastAsia" w:hAnsi="Times New Roman" w:cs="Times New Roman"/>
                <w:sz w:val="24"/>
                <w:szCs w:val="24"/>
                <w:lang w:eastAsia="ru-RU"/>
              </w:rPr>
            </w:pPr>
          </w:p>
          <w:p w:rsidR="00DC012B" w:rsidRPr="00DC012B" w:rsidRDefault="00DC012B" w:rsidP="00DC012B">
            <w:pPr>
              <w:spacing w:after="1" w:line="200" w:lineRule="atLeast"/>
              <w:jc w:val="both"/>
              <w:rPr>
                <w:rFonts w:eastAsiaTheme="minorEastAsia"/>
                <w:sz w:val="24"/>
                <w:szCs w:val="24"/>
                <w:lang w:eastAsia="ru-RU"/>
              </w:rPr>
            </w:pPr>
            <w:r w:rsidRPr="00DC012B">
              <w:rPr>
                <w:rFonts w:ascii="Times New Roman" w:eastAsiaTheme="minorEastAsia" w:hAnsi="Times New Roman" w:cs="Times New Roman"/>
                <w:sz w:val="24"/>
                <w:szCs w:val="24"/>
                <w:lang w:eastAsia="ru-RU"/>
              </w:rPr>
              <w:lastRenderedPageBreak/>
              <w:t xml:space="preserve">Ионов Александр Николаевич, заместитель председателя МОО Северо-Западный центр противодействия коррупции в органах Государственной власти </w:t>
            </w:r>
            <w:r w:rsidRPr="00DA7FF8">
              <w:rPr>
                <w:rFonts w:ascii="Times New Roman" w:eastAsiaTheme="minorEastAsia" w:hAnsi="Times New Roman" w:cs="Times New Roman"/>
                <w:i/>
                <w:sz w:val="24"/>
                <w:szCs w:val="24"/>
                <w:lang w:eastAsia="ru-RU"/>
              </w:rPr>
              <w:t>(по согласованию)</w:t>
            </w:r>
            <w:r w:rsidRPr="00DC012B">
              <w:rPr>
                <w:rFonts w:ascii="Times New Roman" w:eastAsiaTheme="minorEastAsia" w:hAnsi="Times New Roman" w:cs="Times New Roman"/>
                <w:sz w:val="24"/>
                <w:szCs w:val="24"/>
                <w:lang w:eastAsia="ru-RU"/>
              </w:rPr>
              <w:t>;</w:t>
            </w:r>
          </w:p>
        </w:tc>
      </w:tr>
      <w:tr w:rsidR="00DC012B" w:rsidRPr="00DC012B" w:rsidTr="00D91AE5">
        <w:tc>
          <w:tcPr>
            <w:tcW w:w="2438" w:type="dxa"/>
            <w:tcBorders>
              <w:top w:val="nil"/>
              <w:left w:val="nil"/>
              <w:bottom w:val="nil"/>
              <w:right w:val="nil"/>
            </w:tcBorders>
          </w:tcPr>
          <w:p w:rsidR="00DC012B" w:rsidRPr="00DC012B" w:rsidRDefault="00DC012B" w:rsidP="00DC012B">
            <w:pPr>
              <w:spacing w:after="1" w:line="200" w:lineRule="atLeast"/>
              <w:rPr>
                <w:rFonts w:eastAsiaTheme="minorEastAsia"/>
                <w:sz w:val="24"/>
                <w:szCs w:val="24"/>
                <w:lang w:eastAsia="ru-RU"/>
              </w:rPr>
            </w:pPr>
            <w:r w:rsidRPr="00DC012B">
              <w:rPr>
                <w:rFonts w:ascii="Times New Roman" w:eastAsiaTheme="minorEastAsia" w:hAnsi="Times New Roman" w:cs="Times New Roman"/>
                <w:sz w:val="24"/>
                <w:szCs w:val="24"/>
                <w:lang w:eastAsia="ru-RU"/>
              </w:rPr>
              <w:lastRenderedPageBreak/>
              <w:t>Ответственный секретарь Комиссии</w:t>
            </w:r>
          </w:p>
        </w:tc>
        <w:tc>
          <w:tcPr>
            <w:tcW w:w="6633" w:type="dxa"/>
            <w:tcBorders>
              <w:top w:val="nil"/>
              <w:left w:val="nil"/>
              <w:bottom w:val="nil"/>
              <w:right w:val="nil"/>
            </w:tcBorders>
          </w:tcPr>
          <w:p w:rsidR="00DC012B" w:rsidRPr="00DC012B" w:rsidRDefault="00DC012B" w:rsidP="00DC012B">
            <w:pPr>
              <w:spacing w:after="1" w:line="200" w:lineRule="atLeast"/>
              <w:jc w:val="both"/>
              <w:rPr>
                <w:rFonts w:eastAsiaTheme="minorEastAsia"/>
                <w:sz w:val="24"/>
                <w:szCs w:val="24"/>
                <w:lang w:eastAsia="ru-RU"/>
              </w:rPr>
            </w:pPr>
            <w:r w:rsidRPr="00DC012B">
              <w:rPr>
                <w:rFonts w:ascii="Times New Roman" w:eastAsiaTheme="minorEastAsia" w:hAnsi="Times New Roman" w:cs="Times New Roman"/>
                <w:sz w:val="24"/>
                <w:szCs w:val="24"/>
                <w:lang w:eastAsia="ru-RU"/>
              </w:rPr>
              <w:t>Зуев Максим Викторович, юрисконсульт.</w:t>
            </w:r>
          </w:p>
        </w:tc>
      </w:tr>
    </w:tbl>
    <w:p w:rsidR="00DE1437" w:rsidRDefault="00DE1437" w:rsidP="00DC012B">
      <w:pPr>
        <w:spacing w:after="0" w:line="240" w:lineRule="auto"/>
        <w:jc w:val="both"/>
        <w:rPr>
          <w:rFonts w:ascii="Times New Roman" w:hAnsi="Times New Roman" w:cs="Times New Roman"/>
          <w:b/>
          <w:sz w:val="24"/>
          <w:szCs w:val="24"/>
        </w:rPr>
      </w:pPr>
    </w:p>
    <w:p w:rsidR="00DE1437" w:rsidRDefault="00DE1437" w:rsidP="00DE1437">
      <w:pPr>
        <w:spacing w:after="0" w:line="240" w:lineRule="auto"/>
        <w:jc w:val="both"/>
        <w:rPr>
          <w:rFonts w:ascii="Times New Roman" w:hAnsi="Times New Roman" w:cs="Times New Roman"/>
          <w:i/>
          <w:sz w:val="24"/>
          <w:szCs w:val="24"/>
        </w:rPr>
      </w:pPr>
      <w:r w:rsidRPr="00CA5FB8">
        <w:rPr>
          <w:rFonts w:ascii="Times New Roman" w:hAnsi="Times New Roman" w:cs="Times New Roman"/>
          <w:i/>
          <w:sz w:val="24"/>
          <w:szCs w:val="24"/>
        </w:rPr>
        <w:t xml:space="preserve">Члены Комиссии уведомлены о дате, времени и месте проведения внеочередного заседания, в том числе о предлагаемой повестке дня, телефонограммой до </w:t>
      </w:r>
      <w:r w:rsidR="00D609CF">
        <w:rPr>
          <w:rFonts w:ascii="Times New Roman" w:hAnsi="Times New Roman" w:cs="Times New Roman"/>
          <w:i/>
          <w:sz w:val="24"/>
          <w:szCs w:val="24"/>
        </w:rPr>
        <w:t>15.30</w:t>
      </w:r>
      <w:r w:rsidRPr="00CA5FB8">
        <w:rPr>
          <w:rFonts w:ascii="Times New Roman" w:hAnsi="Times New Roman" w:cs="Times New Roman"/>
          <w:i/>
          <w:sz w:val="24"/>
          <w:szCs w:val="24"/>
        </w:rPr>
        <w:t xml:space="preserve"> </w:t>
      </w:r>
      <w:r w:rsidR="00DA7FF8">
        <w:rPr>
          <w:rFonts w:ascii="Times New Roman" w:hAnsi="Times New Roman" w:cs="Times New Roman"/>
          <w:i/>
          <w:sz w:val="24"/>
          <w:szCs w:val="24"/>
        </w:rPr>
        <w:t>_</w:t>
      </w:r>
      <w:r w:rsidR="00D609CF">
        <w:rPr>
          <w:rFonts w:ascii="Times New Roman" w:hAnsi="Times New Roman" w:cs="Times New Roman"/>
          <w:i/>
          <w:sz w:val="24"/>
          <w:szCs w:val="24"/>
        </w:rPr>
        <w:t>08</w:t>
      </w:r>
      <w:r w:rsidRPr="00CA5FB8">
        <w:rPr>
          <w:rFonts w:ascii="Times New Roman" w:hAnsi="Times New Roman" w:cs="Times New Roman"/>
          <w:i/>
          <w:sz w:val="24"/>
          <w:szCs w:val="24"/>
        </w:rPr>
        <w:t>.</w:t>
      </w:r>
      <w:r w:rsidR="00DA7FF8">
        <w:rPr>
          <w:rFonts w:ascii="Times New Roman" w:hAnsi="Times New Roman" w:cs="Times New Roman"/>
          <w:i/>
          <w:sz w:val="24"/>
          <w:szCs w:val="24"/>
        </w:rPr>
        <w:t>10</w:t>
      </w:r>
      <w:r w:rsidRPr="00CA5FB8">
        <w:rPr>
          <w:rFonts w:ascii="Times New Roman" w:hAnsi="Times New Roman" w:cs="Times New Roman"/>
          <w:i/>
          <w:sz w:val="24"/>
          <w:szCs w:val="24"/>
        </w:rPr>
        <w:t>.2019 года.</w:t>
      </w:r>
    </w:p>
    <w:p w:rsidR="00DE1437" w:rsidRPr="00CA5FB8" w:rsidRDefault="00DE1437" w:rsidP="00DE1437">
      <w:pPr>
        <w:spacing w:after="0" w:line="240" w:lineRule="auto"/>
        <w:jc w:val="both"/>
        <w:rPr>
          <w:rFonts w:ascii="Times New Roman" w:hAnsi="Times New Roman" w:cs="Times New Roman"/>
          <w:i/>
          <w:sz w:val="24"/>
          <w:szCs w:val="24"/>
        </w:rPr>
      </w:pPr>
      <w:r>
        <w:rPr>
          <w:rFonts w:ascii="Times New Roman" w:hAnsi="Times New Roman" w:cs="Times New Roman"/>
          <w:i/>
          <w:sz w:val="24"/>
          <w:szCs w:val="24"/>
        </w:rPr>
        <w:t xml:space="preserve">Присутствуют </w:t>
      </w:r>
      <w:r w:rsidR="00D609CF">
        <w:rPr>
          <w:rFonts w:ascii="Times New Roman" w:hAnsi="Times New Roman" w:cs="Times New Roman"/>
          <w:i/>
          <w:sz w:val="24"/>
          <w:szCs w:val="24"/>
        </w:rPr>
        <w:t>8</w:t>
      </w:r>
      <w:r>
        <w:rPr>
          <w:rFonts w:ascii="Times New Roman" w:hAnsi="Times New Roman" w:cs="Times New Roman"/>
          <w:i/>
          <w:sz w:val="24"/>
          <w:szCs w:val="24"/>
        </w:rPr>
        <w:t xml:space="preserve"> членов Комиссии, кворум имеется.</w:t>
      </w:r>
    </w:p>
    <w:p w:rsidR="00DE1437" w:rsidRDefault="00DE1437" w:rsidP="00DE1437">
      <w:pPr>
        <w:spacing w:after="0" w:line="240" w:lineRule="auto"/>
        <w:jc w:val="both"/>
        <w:rPr>
          <w:rFonts w:ascii="Times New Roman" w:hAnsi="Times New Roman" w:cs="Times New Roman"/>
          <w:b/>
          <w:sz w:val="24"/>
          <w:szCs w:val="24"/>
        </w:rPr>
      </w:pPr>
    </w:p>
    <w:p w:rsidR="00DE1437" w:rsidRDefault="0029393F" w:rsidP="0029393F">
      <w:pPr>
        <w:spacing w:after="0" w:line="240" w:lineRule="auto"/>
        <w:jc w:val="both"/>
        <w:rPr>
          <w:rFonts w:ascii="Times New Roman" w:hAnsi="Times New Roman" w:cs="Times New Roman"/>
          <w:sz w:val="24"/>
          <w:szCs w:val="24"/>
        </w:rPr>
      </w:pPr>
      <w:r w:rsidRPr="0029393F">
        <w:rPr>
          <w:rFonts w:ascii="Times New Roman" w:hAnsi="Times New Roman" w:cs="Times New Roman"/>
          <w:sz w:val="24"/>
          <w:szCs w:val="24"/>
          <w:u w:val="single"/>
        </w:rPr>
        <w:t>Приглашенное лицо:</w:t>
      </w:r>
      <w:r w:rsidRPr="0029393F">
        <w:rPr>
          <w:rFonts w:ascii="Times New Roman" w:hAnsi="Times New Roman" w:cs="Times New Roman"/>
          <w:sz w:val="24"/>
          <w:szCs w:val="24"/>
        </w:rPr>
        <w:t xml:space="preserve"> </w:t>
      </w:r>
      <w:r w:rsidR="00DA7FF8">
        <w:rPr>
          <w:rFonts w:ascii="Times New Roman" w:hAnsi="Times New Roman" w:cs="Times New Roman"/>
          <w:sz w:val="24"/>
          <w:szCs w:val="24"/>
        </w:rPr>
        <w:t>Ермилова Ирина Петровна</w:t>
      </w:r>
      <w:r w:rsidRPr="0029393F">
        <w:rPr>
          <w:rFonts w:ascii="Times New Roman" w:hAnsi="Times New Roman" w:cs="Times New Roman"/>
          <w:sz w:val="24"/>
          <w:szCs w:val="24"/>
        </w:rPr>
        <w:t>, заведующий отделением</w:t>
      </w:r>
      <w:r w:rsidR="00DA7FF8">
        <w:rPr>
          <w:rFonts w:ascii="Times New Roman" w:hAnsi="Times New Roman" w:cs="Times New Roman"/>
          <w:sz w:val="24"/>
          <w:szCs w:val="24"/>
        </w:rPr>
        <w:t xml:space="preserve"> общей врачебной практики СПб ГБУЗ «Городская поликлиника № 52»</w:t>
      </w:r>
      <w:r w:rsidR="00D609CF">
        <w:rPr>
          <w:rFonts w:ascii="Times New Roman" w:hAnsi="Times New Roman" w:cs="Times New Roman"/>
          <w:sz w:val="24"/>
          <w:szCs w:val="24"/>
        </w:rPr>
        <w:t>;</w:t>
      </w:r>
    </w:p>
    <w:p w:rsidR="00D609CF" w:rsidRDefault="00D609CF" w:rsidP="0029393F">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Горецкая В.А., председатель первичной организации профсоюза.</w:t>
      </w:r>
    </w:p>
    <w:p w:rsidR="00DA7FF8" w:rsidRPr="0029393F" w:rsidRDefault="00DA7FF8" w:rsidP="0029393F">
      <w:pPr>
        <w:spacing w:after="0" w:line="240" w:lineRule="auto"/>
        <w:jc w:val="both"/>
        <w:rPr>
          <w:rFonts w:ascii="Times New Roman" w:hAnsi="Times New Roman" w:cs="Times New Roman"/>
          <w:sz w:val="24"/>
          <w:szCs w:val="24"/>
        </w:rPr>
      </w:pPr>
    </w:p>
    <w:p w:rsidR="0025680D" w:rsidRDefault="00107D67" w:rsidP="00107D67">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ПОВЕСТКА ДНЯ:</w:t>
      </w:r>
    </w:p>
    <w:p w:rsidR="00107D67" w:rsidRDefault="00107D67" w:rsidP="00107D67">
      <w:pPr>
        <w:spacing w:after="0" w:line="240" w:lineRule="auto"/>
        <w:jc w:val="center"/>
        <w:rPr>
          <w:rFonts w:ascii="Times New Roman" w:hAnsi="Times New Roman" w:cs="Times New Roman"/>
          <w:b/>
          <w:sz w:val="24"/>
          <w:szCs w:val="24"/>
        </w:rPr>
      </w:pPr>
    </w:p>
    <w:p w:rsidR="0029393F" w:rsidRPr="0029393F" w:rsidRDefault="0029393F" w:rsidP="001D76B0">
      <w:pPr>
        <w:numPr>
          <w:ilvl w:val="0"/>
          <w:numId w:val="11"/>
        </w:numPr>
        <w:spacing w:after="200" w:line="276" w:lineRule="auto"/>
        <w:contextualSpacing/>
        <w:jc w:val="both"/>
        <w:rPr>
          <w:rFonts w:ascii="Times New Roman" w:eastAsiaTheme="minorEastAsia" w:hAnsi="Times New Roman" w:cs="Times New Roman"/>
          <w:sz w:val="24"/>
          <w:szCs w:val="24"/>
          <w:lang w:eastAsia="ru-RU"/>
        </w:rPr>
      </w:pPr>
      <w:r w:rsidRPr="00407AFB">
        <w:rPr>
          <w:rFonts w:ascii="Times New Roman" w:eastAsiaTheme="minorEastAsia" w:hAnsi="Times New Roman" w:cs="Times New Roman"/>
          <w:sz w:val="24"/>
          <w:szCs w:val="24"/>
          <w:lang w:eastAsia="ru-RU"/>
        </w:rPr>
        <w:t xml:space="preserve">Приказом СПб ГБУЗ «Городская поликлиника № 52» от </w:t>
      </w:r>
      <w:r w:rsidR="00D609CF">
        <w:rPr>
          <w:rFonts w:ascii="Times New Roman" w:eastAsiaTheme="minorEastAsia" w:hAnsi="Times New Roman" w:cs="Times New Roman"/>
          <w:sz w:val="24"/>
          <w:szCs w:val="24"/>
          <w:lang w:eastAsia="ru-RU"/>
        </w:rPr>
        <w:t>07</w:t>
      </w:r>
      <w:r w:rsidRPr="00407AFB">
        <w:rPr>
          <w:rFonts w:ascii="Times New Roman" w:eastAsiaTheme="minorEastAsia" w:hAnsi="Times New Roman" w:cs="Times New Roman"/>
          <w:sz w:val="24"/>
          <w:szCs w:val="24"/>
          <w:lang w:eastAsia="ru-RU"/>
        </w:rPr>
        <w:t>.</w:t>
      </w:r>
      <w:r w:rsidR="00DA7FF8">
        <w:rPr>
          <w:rFonts w:ascii="Times New Roman" w:eastAsiaTheme="minorEastAsia" w:hAnsi="Times New Roman" w:cs="Times New Roman"/>
          <w:sz w:val="24"/>
          <w:szCs w:val="24"/>
          <w:lang w:eastAsia="ru-RU"/>
        </w:rPr>
        <w:t>10</w:t>
      </w:r>
      <w:r w:rsidRPr="00407AFB">
        <w:rPr>
          <w:rFonts w:ascii="Times New Roman" w:eastAsiaTheme="minorEastAsia" w:hAnsi="Times New Roman" w:cs="Times New Roman"/>
          <w:sz w:val="24"/>
          <w:szCs w:val="24"/>
          <w:lang w:eastAsia="ru-RU"/>
        </w:rPr>
        <w:t xml:space="preserve">.2019 года № </w:t>
      </w:r>
      <w:r w:rsidR="00DA7FF8">
        <w:rPr>
          <w:rFonts w:ascii="Times New Roman" w:eastAsiaTheme="minorEastAsia" w:hAnsi="Times New Roman" w:cs="Times New Roman"/>
          <w:sz w:val="24"/>
          <w:szCs w:val="24"/>
          <w:lang w:eastAsia="ru-RU"/>
        </w:rPr>
        <w:t>___</w:t>
      </w:r>
      <w:r w:rsidRPr="00407AFB">
        <w:rPr>
          <w:rFonts w:ascii="Times New Roman" w:eastAsiaTheme="minorEastAsia" w:hAnsi="Times New Roman" w:cs="Times New Roman"/>
          <w:sz w:val="24"/>
          <w:szCs w:val="24"/>
          <w:lang w:eastAsia="ru-RU"/>
        </w:rPr>
        <w:t xml:space="preserve"> </w:t>
      </w:r>
      <w:r w:rsidRPr="0029393F">
        <w:rPr>
          <w:rFonts w:ascii="Times New Roman" w:eastAsiaTheme="minorEastAsia" w:hAnsi="Times New Roman" w:cs="Times New Roman"/>
          <w:sz w:val="24"/>
          <w:szCs w:val="24"/>
          <w:lang w:eastAsia="ru-RU"/>
        </w:rPr>
        <w:t>«О проведении внеочередного заседания Комиссии по противодействию коррупции в Санкт-Петербургском государственном бюджетном учреждении здравоохранения «Городская поликлиника № 52», подведомственном исполнительному органу государственной власти Санкт-Петербурга» утверждена повестк</w:t>
      </w:r>
      <w:r>
        <w:rPr>
          <w:rFonts w:ascii="Times New Roman" w:eastAsiaTheme="minorEastAsia" w:hAnsi="Times New Roman" w:cs="Times New Roman"/>
          <w:sz w:val="24"/>
          <w:szCs w:val="24"/>
          <w:lang w:eastAsia="ru-RU"/>
        </w:rPr>
        <w:t>а</w:t>
      </w:r>
      <w:r w:rsidRPr="0029393F">
        <w:rPr>
          <w:rFonts w:ascii="Times New Roman" w:eastAsiaTheme="minorEastAsia" w:hAnsi="Times New Roman" w:cs="Times New Roman"/>
          <w:sz w:val="24"/>
          <w:szCs w:val="24"/>
          <w:lang w:eastAsia="ru-RU"/>
        </w:rPr>
        <w:t xml:space="preserve"> дня заседания Комиссии: </w:t>
      </w:r>
    </w:p>
    <w:p w:rsidR="0029393F" w:rsidRPr="0029393F" w:rsidRDefault="0029393F" w:rsidP="0029393F">
      <w:pPr>
        <w:numPr>
          <w:ilvl w:val="1"/>
          <w:numId w:val="11"/>
        </w:numPr>
        <w:spacing w:after="200" w:line="276" w:lineRule="auto"/>
        <w:contextualSpacing/>
        <w:jc w:val="both"/>
        <w:rPr>
          <w:rFonts w:ascii="Times New Roman" w:eastAsiaTheme="minorEastAsia" w:hAnsi="Times New Roman" w:cs="Times New Roman"/>
          <w:sz w:val="24"/>
          <w:szCs w:val="24"/>
          <w:lang w:eastAsia="ru-RU"/>
        </w:rPr>
      </w:pPr>
      <w:r w:rsidRPr="0029393F">
        <w:rPr>
          <w:rFonts w:ascii="Times New Roman" w:eastAsiaTheme="minorEastAsia" w:hAnsi="Times New Roman" w:cs="Times New Roman"/>
          <w:sz w:val="24"/>
          <w:szCs w:val="24"/>
          <w:lang w:eastAsia="ru-RU"/>
        </w:rPr>
        <w:t xml:space="preserve"> </w:t>
      </w:r>
      <w:r w:rsidR="00DA7FF8">
        <w:rPr>
          <w:rFonts w:ascii="Times New Roman" w:eastAsiaTheme="minorEastAsia" w:hAnsi="Times New Roman" w:cs="Times New Roman"/>
          <w:sz w:val="24"/>
          <w:szCs w:val="24"/>
          <w:lang w:eastAsia="ru-RU"/>
        </w:rPr>
        <w:t xml:space="preserve">Рассмотрение уведомлений работников о возникшем конфликте интересов или о возможности его возникновения, поступивших от заместителя главного врача по экономическим вопросам </w:t>
      </w:r>
      <w:proofErr w:type="spellStart"/>
      <w:r w:rsidR="00DA7FF8">
        <w:rPr>
          <w:rFonts w:ascii="Times New Roman" w:eastAsiaTheme="minorEastAsia" w:hAnsi="Times New Roman" w:cs="Times New Roman"/>
          <w:sz w:val="24"/>
          <w:szCs w:val="24"/>
          <w:lang w:eastAsia="ru-RU"/>
        </w:rPr>
        <w:t>Салминой</w:t>
      </w:r>
      <w:proofErr w:type="spellEnd"/>
      <w:r w:rsidR="00DA7FF8">
        <w:rPr>
          <w:rFonts w:ascii="Times New Roman" w:eastAsiaTheme="minorEastAsia" w:hAnsi="Times New Roman" w:cs="Times New Roman"/>
          <w:sz w:val="24"/>
          <w:szCs w:val="24"/>
          <w:lang w:eastAsia="ru-RU"/>
        </w:rPr>
        <w:t xml:space="preserve"> Ю.Г., начальника отдела кадров Лимарь Л.Е.,</w:t>
      </w:r>
      <w:r w:rsidR="009F2FCF">
        <w:rPr>
          <w:rFonts w:ascii="Times New Roman" w:eastAsiaTheme="minorEastAsia" w:hAnsi="Times New Roman" w:cs="Times New Roman"/>
          <w:sz w:val="24"/>
          <w:szCs w:val="24"/>
          <w:lang w:eastAsia="ru-RU"/>
        </w:rPr>
        <w:t xml:space="preserve"> главной медицинской сестры Фирсовой И.А., заведующего отделением общей врачебной практики Ермиловой И.П.</w:t>
      </w:r>
      <w:r w:rsidRPr="0029393F">
        <w:rPr>
          <w:rFonts w:ascii="Times New Roman" w:eastAsiaTheme="minorEastAsia" w:hAnsi="Times New Roman" w:cs="Times New Roman"/>
          <w:sz w:val="24"/>
          <w:szCs w:val="24"/>
          <w:lang w:eastAsia="ru-RU"/>
        </w:rPr>
        <w:t>;</w:t>
      </w:r>
    </w:p>
    <w:p w:rsidR="0029393F" w:rsidRPr="009F2FCF" w:rsidRDefault="0029393F" w:rsidP="006F5175">
      <w:pPr>
        <w:numPr>
          <w:ilvl w:val="1"/>
          <w:numId w:val="11"/>
        </w:numPr>
        <w:spacing w:after="200" w:line="276" w:lineRule="auto"/>
        <w:contextualSpacing/>
        <w:jc w:val="both"/>
        <w:rPr>
          <w:rFonts w:ascii="Times New Roman" w:eastAsiaTheme="minorEastAsia" w:hAnsi="Times New Roman" w:cs="Times New Roman"/>
          <w:sz w:val="24"/>
          <w:szCs w:val="24"/>
          <w:lang w:eastAsia="ru-RU"/>
        </w:rPr>
      </w:pPr>
      <w:r w:rsidRPr="009F2FCF">
        <w:rPr>
          <w:rFonts w:ascii="Times New Roman" w:eastAsiaTheme="minorEastAsia" w:hAnsi="Times New Roman" w:cs="Times New Roman"/>
          <w:sz w:val="24"/>
          <w:szCs w:val="24"/>
          <w:lang w:eastAsia="ru-RU"/>
        </w:rPr>
        <w:t xml:space="preserve"> Заслушивание юрисконсульта Зуева М.В. по вопросу, представленному в пункте </w:t>
      </w:r>
      <w:r w:rsidR="009F2FCF">
        <w:rPr>
          <w:rFonts w:ascii="Times New Roman" w:eastAsiaTheme="minorEastAsia" w:hAnsi="Times New Roman" w:cs="Times New Roman"/>
          <w:sz w:val="24"/>
          <w:szCs w:val="24"/>
          <w:lang w:eastAsia="ru-RU"/>
        </w:rPr>
        <w:t>1.1. повестки;</w:t>
      </w:r>
    </w:p>
    <w:p w:rsidR="0029393F" w:rsidRPr="0029393F" w:rsidRDefault="0029393F" w:rsidP="0029393F">
      <w:pPr>
        <w:numPr>
          <w:ilvl w:val="1"/>
          <w:numId w:val="11"/>
        </w:numPr>
        <w:spacing w:after="200" w:line="276" w:lineRule="auto"/>
        <w:contextualSpacing/>
        <w:jc w:val="both"/>
        <w:rPr>
          <w:rFonts w:ascii="Times New Roman" w:eastAsiaTheme="minorEastAsia" w:hAnsi="Times New Roman" w:cs="Times New Roman"/>
          <w:sz w:val="24"/>
          <w:szCs w:val="24"/>
          <w:lang w:eastAsia="ru-RU"/>
        </w:rPr>
      </w:pPr>
      <w:r w:rsidRPr="0029393F">
        <w:rPr>
          <w:rFonts w:ascii="Times New Roman" w:eastAsiaTheme="minorEastAsia" w:hAnsi="Times New Roman" w:cs="Times New Roman"/>
          <w:sz w:val="24"/>
          <w:szCs w:val="24"/>
          <w:lang w:eastAsia="ru-RU"/>
        </w:rPr>
        <w:t xml:space="preserve"> Утверждение итогов внеочередного заседания Комиссии по вопросу, изложенному в пункте </w:t>
      </w:r>
      <w:r w:rsidR="009F2FCF">
        <w:rPr>
          <w:rFonts w:ascii="Times New Roman" w:eastAsiaTheme="minorEastAsia" w:hAnsi="Times New Roman" w:cs="Times New Roman"/>
          <w:sz w:val="24"/>
          <w:szCs w:val="24"/>
          <w:lang w:eastAsia="ru-RU"/>
        </w:rPr>
        <w:t>1.1. повестки</w:t>
      </w:r>
      <w:r w:rsidRPr="0029393F">
        <w:rPr>
          <w:rFonts w:ascii="Times New Roman" w:eastAsiaTheme="minorEastAsia" w:hAnsi="Times New Roman" w:cs="Times New Roman"/>
          <w:sz w:val="24"/>
          <w:szCs w:val="24"/>
          <w:lang w:eastAsia="ru-RU"/>
        </w:rPr>
        <w:t>.</w:t>
      </w:r>
    </w:p>
    <w:p w:rsidR="00DE1437" w:rsidRPr="00DE1437" w:rsidRDefault="00DE1437" w:rsidP="00DE1437">
      <w:pPr>
        <w:pStyle w:val="a3"/>
        <w:spacing w:after="0" w:line="240" w:lineRule="auto"/>
        <w:jc w:val="both"/>
        <w:rPr>
          <w:rFonts w:ascii="Times New Roman" w:hAnsi="Times New Roman" w:cs="Times New Roman"/>
          <w:b/>
          <w:sz w:val="24"/>
          <w:szCs w:val="24"/>
        </w:rPr>
      </w:pPr>
    </w:p>
    <w:p w:rsidR="00D27172" w:rsidRDefault="00D27172" w:rsidP="00DE1437">
      <w:pPr>
        <w:pStyle w:val="a3"/>
        <w:spacing w:after="0" w:line="240" w:lineRule="auto"/>
        <w:ind w:left="0"/>
        <w:jc w:val="both"/>
        <w:rPr>
          <w:rFonts w:ascii="Times New Roman" w:hAnsi="Times New Roman" w:cs="Times New Roman"/>
          <w:sz w:val="24"/>
          <w:szCs w:val="24"/>
        </w:rPr>
      </w:pPr>
      <w:r>
        <w:rPr>
          <w:rFonts w:ascii="Times New Roman" w:hAnsi="Times New Roman" w:cs="Times New Roman"/>
          <w:b/>
          <w:sz w:val="24"/>
          <w:szCs w:val="24"/>
        </w:rPr>
        <w:t xml:space="preserve">Докладчик: Зуев Максим Викторович - </w:t>
      </w:r>
      <w:r w:rsidRPr="00D27172">
        <w:rPr>
          <w:rFonts w:ascii="Times New Roman" w:hAnsi="Times New Roman" w:cs="Times New Roman"/>
          <w:sz w:val="24"/>
          <w:szCs w:val="24"/>
        </w:rPr>
        <w:t>ответственно</w:t>
      </w:r>
      <w:r>
        <w:rPr>
          <w:rFonts w:ascii="Times New Roman" w:hAnsi="Times New Roman" w:cs="Times New Roman"/>
          <w:sz w:val="24"/>
          <w:szCs w:val="24"/>
        </w:rPr>
        <w:t>е лицо</w:t>
      </w:r>
      <w:r w:rsidRPr="00D27172">
        <w:rPr>
          <w:rFonts w:ascii="Times New Roman" w:hAnsi="Times New Roman" w:cs="Times New Roman"/>
          <w:sz w:val="24"/>
          <w:szCs w:val="24"/>
        </w:rPr>
        <w:t xml:space="preserve"> за работу по профилактике коррупционных и иных правонарушений в Санкт-Петербургском государственном бюджетном учреждении здравоохранения «Городская поликлиника № 52»</w:t>
      </w:r>
      <w:r>
        <w:rPr>
          <w:rFonts w:ascii="Times New Roman" w:hAnsi="Times New Roman" w:cs="Times New Roman"/>
          <w:sz w:val="24"/>
          <w:szCs w:val="24"/>
        </w:rPr>
        <w:t>, ответственный секретарь Комиссии.</w:t>
      </w:r>
    </w:p>
    <w:p w:rsidR="001E4DE1" w:rsidRDefault="001E4DE1" w:rsidP="00DE1437">
      <w:pPr>
        <w:pStyle w:val="a3"/>
        <w:spacing w:after="0" w:line="240" w:lineRule="auto"/>
        <w:ind w:left="0"/>
        <w:jc w:val="both"/>
        <w:rPr>
          <w:rFonts w:ascii="Times New Roman" w:hAnsi="Times New Roman" w:cs="Times New Roman"/>
          <w:sz w:val="24"/>
          <w:szCs w:val="24"/>
        </w:rPr>
      </w:pPr>
    </w:p>
    <w:p w:rsidR="009F2FCF" w:rsidRDefault="001E4DE1" w:rsidP="006B376C">
      <w:pPr>
        <w:pStyle w:val="a3"/>
        <w:spacing w:after="0" w:line="240" w:lineRule="auto"/>
        <w:ind w:left="0" w:firstLine="707"/>
        <w:jc w:val="both"/>
        <w:rPr>
          <w:rFonts w:ascii="Times New Roman" w:hAnsi="Times New Roman" w:cs="Times New Roman"/>
          <w:sz w:val="24"/>
          <w:szCs w:val="24"/>
        </w:rPr>
      </w:pPr>
      <w:r>
        <w:rPr>
          <w:rFonts w:ascii="Times New Roman" w:hAnsi="Times New Roman" w:cs="Times New Roman"/>
          <w:sz w:val="24"/>
          <w:szCs w:val="24"/>
        </w:rPr>
        <w:t xml:space="preserve">Предметом моего доклада на заседании Комиссии является правовой анализ </w:t>
      </w:r>
      <w:r w:rsidR="009F2FCF" w:rsidRPr="009F2FCF">
        <w:rPr>
          <w:rFonts w:ascii="Times New Roman" w:hAnsi="Times New Roman" w:cs="Times New Roman"/>
          <w:sz w:val="24"/>
          <w:szCs w:val="24"/>
        </w:rPr>
        <w:t xml:space="preserve">уведомлений работников о возникшем конфликте интересов или о возможности его возникновения, поступивших от заместителя главного врача по экономическим вопросам </w:t>
      </w:r>
      <w:proofErr w:type="spellStart"/>
      <w:r w:rsidR="009F2FCF" w:rsidRPr="009F2FCF">
        <w:rPr>
          <w:rFonts w:ascii="Times New Roman" w:hAnsi="Times New Roman" w:cs="Times New Roman"/>
          <w:sz w:val="24"/>
          <w:szCs w:val="24"/>
        </w:rPr>
        <w:t>Салминой</w:t>
      </w:r>
      <w:proofErr w:type="spellEnd"/>
      <w:r w:rsidR="009F2FCF" w:rsidRPr="009F2FCF">
        <w:rPr>
          <w:rFonts w:ascii="Times New Roman" w:hAnsi="Times New Roman" w:cs="Times New Roman"/>
          <w:sz w:val="24"/>
          <w:szCs w:val="24"/>
        </w:rPr>
        <w:t xml:space="preserve"> Ю.Г., начальника отдела кадров Лимарь Л.Е., главной медицинской сестры Фирсовой И.А., заведующего отделением общей вр</w:t>
      </w:r>
      <w:r w:rsidR="009F2FCF">
        <w:rPr>
          <w:rFonts w:ascii="Times New Roman" w:hAnsi="Times New Roman" w:cs="Times New Roman"/>
          <w:sz w:val="24"/>
          <w:szCs w:val="24"/>
        </w:rPr>
        <w:t>ачебной практики Ермиловой И.П.</w:t>
      </w:r>
    </w:p>
    <w:p w:rsidR="009F2FCF" w:rsidRDefault="009F2FCF" w:rsidP="009F2FCF">
      <w:pPr>
        <w:pStyle w:val="a3"/>
        <w:spacing w:after="0" w:line="240" w:lineRule="auto"/>
        <w:ind w:left="709" w:firstLine="707"/>
        <w:jc w:val="both"/>
        <w:rPr>
          <w:rFonts w:ascii="Times New Roman" w:hAnsi="Times New Roman" w:cs="Times New Roman"/>
          <w:sz w:val="24"/>
          <w:szCs w:val="24"/>
        </w:rPr>
      </w:pPr>
    </w:p>
    <w:p w:rsidR="006B376C" w:rsidRPr="006B376C" w:rsidRDefault="006B376C" w:rsidP="006B376C">
      <w:pPr>
        <w:pStyle w:val="a3"/>
        <w:spacing w:after="0" w:line="240" w:lineRule="auto"/>
        <w:ind w:left="0" w:firstLine="707"/>
        <w:jc w:val="both"/>
        <w:rPr>
          <w:rFonts w:ascii="Times New Roman" w:hAnsi="Times New Roman" w:cs="Times New Roman"/>
          <w:sz w:val="24"/>
          <w:szCs w:val="24"/>
        </w:rPr>
      </w:pPr>
      <w:r w:rsidRPr="006B376C">
        <w:rPr>
          <w:rFonts w:ascii="Times New Roman" w:hAnsi="Times New Roman" w:cs="Times New Roman"/>
          <w:sz w:val="24"/>
          <w:szCs w:val="24"/>
        </w:rPr>
        <w:t xml:space="preserve">Согласно ч. 1 ст. 13.3 </w:t>
      </w:r>
      <w:r>
        <w:rPr>
          <w:rFonts w:ascii="Times New Roman" w:hAnsi="Times New Roman" w:cs="Times New Roman"/>
          <w:sz w:val="24"/>
          <w:szCs w:val="24"/>
        </w:rPr>
        <w:t>Федерального закона</w:t>
      </w:r>
      <w:r w:rsidRPr="006B376C">
        <w:rPr>
          <w:rFonts w:ascii="Times New Roman" w:hAnsi="Times New Roman" w:cs="Times New Roman"/>
          <w:sz w:val="24"/>
          <w:szCs w:val="24"/>
        </w:rPr>
        <w:t xml:space="preserve"> от 25.12.2008</w:t>
      </w:r>
      <w:r>
        <w:rPr>
          <w:rFonts w:ascii="Times New Roman" w:hAnsi="Times New Roman" w:cs="Times New Roman"/>
          <w:sz w:val="24"/>
          <w:szCs w:val="24"/>
        </w:rPr>
        <w:t xml:space="preserve"> №</w:t>
      </w:r>
      <w:r w:rsidRPr="006B376C">
        <w:rPr>
          <w:rFonts w:ascii="Times New Roman" w:hAnsi="Times New Roman" w:cs="Times New Roman"/>
          <w:sz w:val="24"/>
          <w:szCs w:val="24"/>
        </w:rPr>
        <w:t xml:space="preserve"> 273-ФЗ </w:t>
      </w:r>
      <w:r>
        <w:rPr>
          <w:rFonts w:ascii="Times New Roman" w:hAnsi="Times New Roman" w:cs="Times New Roman"/>
          <w:sz w:val="24"/>
          <w:szCs w:val="24"/>
        </w:rPr>
        <w:t>«</w:t>
      </w:r>
      <w:r w:rsidRPr="006B376C">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Pr="006B376C">
        <w:rPr>
          <w:rFonts w:ascii="Times New Roman" w:hAnsi="Times New Roman" w:cs="Times New Roman"/>
          <w:sz w:val="24"/>
          <w:szCs w:val="24"/>
        </w:rPr>
        <w:t xml:space="preserve"> организации обязаны разрабатывать и принимать меры по предупреждению коррупции.</w:t>
      </w:r>
    </w:p>
    <w:p w:rsidR="006B376C" w:rsidRPr="006B376C" w:rsidRDefault="006B376C" w:rsidP="006B376C">
      <w:pPr>
        <w:pStyle w:val="a3"/>
        <w:spacing w:after="0" w:line="240" w:lineRule="auto"/>
        <w:ind w:left="851" w:hanging="851"/>
        <w:jc w:val="both"/>
        <w:rPr>
          <w:rFonts w:ascii="Times New Roman" w:hAnsi="Times New Roman" w:cs="Times New Roman"/>
          <w:sz w:val="24"/>
          <w:szCs w:val="24"/>
        </w:rPr>
      </w:pPr>
    </w:p>
    <w:p w:rsidR="000760FF" w:rsidRDefault="006B376C" w:rsidP="006B376C">
      <w:pPr>
        <w:pStyle w:val="a3"/>
        <w:spacing w:after="0" w:line="240" w:lineRule="auto"/>
        <w:ind w:left="0" w:firstLine="707"/>
        <w:jc w:val="both"/>
        <w:rPr>
          <w:rFonts w:ascii="Times New Roman" w:hAnsi="Times New Roman" w:cs="Times New Roman"/>
          <w:sz w:val="24"/>
          <w:szCs w:val="24"/>
        </w:rPr>
      </w:pPr>
      <w:r w:rsidRPr="006B376C">
        <w:rPr>
          <w:rFonts w:ascii="Times New Roman" w:hAnsi="Times New Roman" w:cs="Times New Roman"/>
          <w:sz w:val="24"/>
          <w:szCs w:val="24"/>
        </w:rPr>
        <w:lastRenderedPageBreak/>
        <w:t xml:space="preserve">Частью 2 ст. 13.3 указанного Закона, установлено, что меры по предупреждению коррупции, принимаемые в организации, могут включать: 1) определение подразделений или должностных лиц, ответственных за профилактику коррупционных и иных правонарушений; 2) сотрудничество организации с правоохранительными органами; 3) разработку и внедрение в практику стандартов и процедур, направленных на обеспечение добросовестной работы организации; 4) принятие кодекса этики и служебного поведения работников организации; 5) </w:t>
      </w:r>
      <w:r w:rsidRPr="00D609CF">
        <w:rPr>
          <w:rFonts w:ascii="Times New Roman" w:hAnsi="Times New Roman" w:cs="Times New Roman"/>
          <w:sz w:val="24"/>
          <w:szCs w:val="24"/>
          <w:u w:val="single"/>
        </w:rPr>
        <w:t>предотвращение и урегулирование конфликта интересов</w:t>
      </w:r>
      <w:r w:rsidRPr="006B376C">
        <w:rPr>
          <w:rFonts w:ascii="Times New Roman" w:hAnsi="Times New Roman" w:cs="Times New Roman"/>
          <w:sz w:val="24"/>
          <w:szCs w:val="24"/>
        </w:rPr>
        <w:t>; 6) недопущение составления неофициальной отчетности и использования поддельных документов.</w:t>
      </w:r>
      <w:r w:rsidR="000760FF">
        <w:rPr>
          <w:rFonts w:ascii="Times New Roman" w:hAnsi="Times New Roman" w:cs="Times New Roman"/>
          <w:sz w:val="24"/>
          <w:szCs w:val="24"/>
        </w:rPr>
        <w:tab/>
      </w:r>
    </w:p>
    <w:p w:rsidR="006B376C" w:rsidRDefault="006B376C" w:rsidP="006B376C">
      <w:pPr>
        <w:pStyle w:val="a3"/>
        <w:spacing w:after="0" w:line="240" w:lineRule="auto"/>
        <w:ind w:left="0" w:firstLine="707"/>
        <w:jc w:val="both"/>
        <w:rPr>
          <w:rFonts w:ascii="Times New Roman" w:hAnsi="Times New Roman" w:cs="Times New Roman"/>
          <w:sz w:val="24"/>
          <w:szCs w:val="24"/>
        </w:rPr>
      </w:pPr>
    </w:p>
    <w:p w:rsidR="006B376C" w:rsidRPr="00D609CF" w:rsidRDefault="006B376C" w:rsidP="006B376C">
      <w:pPr>
        <w:pStyle w:val="a3"/>
        <w:spacing w:after="0" w:line="240" w:lineRule="auto"/>
        <w:ind w:left="0" w:firstLine="707"/>
        <w:jc w:val="both"/>
        <w:rPr>
          <w:rFonts w:ascii="Times New Roman" w:hAnsi="Times New Roman" w:cs="Times New Roman"/>
          <w:sz w:val="24"/>
          <w:szCs w:val="24"/>
          <w:u w:val="single"/>
        </w:rPr>
      </w:pPr>
      <w:r w:rsidRPr="006B376C">
        <w:rPr>
          <w:rFonts w:ascii="Times New Roman" w:hAnsi="Times New Roman" w:cs="Times New Roman"/>
          <w:sz w:val="24"/>
          <w:szCs w:val="24"/>
        </w:rPr>
        <w:t xml:space="preserve">Согласно ст. 10 Федерального закона от 25.12.2008 </w:t>
      </w:r>
      <w:r>
        <w:rPr>
          <w:rFonts w:ascii="Times New Roman" w:hAnsi="Times New Roman" w:cs="Times New Roman"/>
          <w:sz w:val="24"/>
          <w:szCs w:val="24"/>
        </w:rPr>
        <w:t>№</w:t>
      </w:r>
      <w:r w:rsidRPr="006B376C">
        <w:rPr>
          <w:rFonts w:ascii="Times New Roman" w:hAnsi="Times New Roman" w:cs="Times New Roman"/>
          <w:sz w:val="24"/>
          <w:szCs w:val="24"/>
        </w:rPr>
        <w:t xml:space="preserve"> 273-ФЗ</w:t>
      </w:r>
      <w:r>
        <w:rPr>
          <w:rFonts w:ascii="Times New Roman" w:hAnsi="Times New Roman" w:cs="Times New Roman"/>
          <w:sz w:val="24"/>
          <w:szCs w:val="24"/>
        </w:rPr>
        <w:t xml:space="preserve"> «</w:t>
      </w:r>
      <w:r w:rsidRPr="006B376C">
        <w:rPr>
          <w:rFonts w:ascii="Times New Roman" w:hAnsi="Times New Roman" w:cs="Times New Roman"/>
          <w:sz w:val="24"/>
          <w:szCs w:val="24"/>
        </w:rPr>
        <w:t>О противодействии коррупции</w:t>
      </w:r>
      <w:r>
        <w:rPr>
          <w:rFonts w:ascii="Times New Roman" w:hAnsi="Times New Roman" w:cs="Times New Roman"/>
          <w:sz w:val="24"/>
          <w:szCs w:val="24"/>
        </w:rPr>
        <w:t>»</w:t>
      </w:r>
      <w:r w:rsidRPr="006B376C">
        <w:rPr>
          <w:rFonts w:ascii="Times New Roman" w:hAnsi="Times New Roman" w:cs="Times New Roman"/>
          <w:sz w:val="24"/>
          <w:szCs w:val="24"/>
        </w:rPr>
        <w:t xml:space="preserve">, </w:t>
      </w:r>
      <w:r w:rsidRPr="00D609CF">
        <w:rPr>
          <w:rFonts w:ascii="Times New Roman" w:hAnsi="Times New Roman" w:cs="Times New Roman"/>
          <w:sz w:val="24"/>
          <w:szCs w:val="24"/>
          <w:u w:val="single"/>
        </w:rPr>
        <w:t>под конфликтом интересов понимается ситуация, при которой личная заинтересованность (прямая или косвенная) лица, замещающего должность</w:t>
      </w:r>
      <w:r w:rsidRPr="006B376C">
        <w:rPr>
          <w:rFonts w:ascii="Times New Roman" w:hAnsi="Times New Roman" w:cs="Times New Roman"/>
          <w:sz w:val="24"/>
          <w:szCs w:val="24"/>
        </w:rPr>
        <w:t xml:space="preserve">, замещение которой предусматривает обязанность принимать меры по предотвращению и урегулированию конфликта интересов, </w:t>
      </w:r>
      <w:r w:rsidRPr="00D609CF">
        <w:rPr>
          <w:rFonts w:ascii="Times New Roman" w:hAnsi="Times New Roman" w:cs="Times New Roman"/>
          <w:sz w:val="24"/>
          <w:szCs w:val="24"/>
          <w:u w:val="single"/>
        </w:rPr>
        <w:t>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rsidR="006B376C" w:rsidRPr="006B376C" w:rsidRDefault="006B376C" w:rsidP="006B376C">
      <w:pPr>
        <w:pStyle w:val="a3"/>
        <w:spacing w:after="0" w:line="240" w:lineRule="auto"/>
        <w:ind w:firstLine="707"/>
        <w:jc w:val="both"/>
        <w:rPr>
          <w:rFonts w:ascii="Times New Roman" w:hAnsi="Times New Roman" w:cs="Times New Roman"/>
          <w:sz w:val="24"/>
          <w:szCs w:val="24"/>
        </w:rPr>
      </w:pPr>
    </w:p>
    <w:p w:rsidR="006B376C" w:rsidRPr="00D609CF" w:rsidRDefault="006B376C" w:rsidP="006B376C">
      <w:pPr>
        <w:pStyle w:val="a3"/>
        <w:spacing w:after="0" w:line="240" w:lineRule="auto"/>
        <w:ind w:left="0" w:firstLine="707"/>
        <w:jc w:val="both"/>
        <w:rPr>
          <w:rFonts w:ascii="Times New Roman" w:hAnsi="Times New Roman" w:cs="Times New Roman"/>
          <w:sz w:val="24"/>
          <w:szCs w:val="24"/>
          <w:u w:val="single"/>
        </w:rPr>
      </w:pPr>
      <w:r w:rsidRPr="00D609CF">
        <w:rPr>
          <w:rFonts w:ascii="Times New Roman" w:hAnsi="Times New Roman" w:cs="Times New Roman"/>
          <w:sz w:val="24"/>
          <w:szCs w:val="24"/>
          <w:u w:val="single"/>
        </w:rPr>
        <w:t>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w:t>
      </w:r>
    </w:p>
    <w:p w:rsidR="00175914" w:rsidRDefault="00175914" w:rsidP="006B376C">
      <w:pPr>
        <w:pStyle w:val="a3"/>
        <w:spacing w:after="0" w:line="240" w:lineRule="auto"/>
        <w:ind w:left="0" w:firstLine="707"/>
        <w:jc w:val="both"/>
        <w:rPr>
          <w:rFonts w:ascii="Times New Roman" w:hAnsi="Times New Roman" w:cs="Times New Roman"/>
          <w:sz w:val="24"/>
          <w:szCs w:val="24"/>
        </w:rPr>
      </w:pPr>
    </w:p>
    <w:p w:rsidR="006B376C" w:rsidRDefault="00175914" w:rsidP="006B376C">
      <w:pPr>
        <w:pStyle w:val="a3"/>
        <w:spacing w:after="0" w:line="240" w:lineRule="auto"/>
        <w:ind w:left="0" w:firstLine="707"/>
        <w:jc w:val="both"/>
        <w:rPr>
          <w:rFonts w:ascii="Times New Roman" w:hAnsi="Times New Roman" w:cs="Times New Roman"/>
          <w:sz w:val="24"/>
          <w:szCs w:val="24"/>
        </w:rPr>
      </w:pPr>
      <w:r w:rsidRPr="00175914">
        <w:rPr>
          <w:rFonts w:ascii="Times New Roman" w:hAnsi="Times New Roman" w:cs="Times New Roman"/>
          <w:sz w:val="24"/>
          <w:szCs w:val="24"/>
        </w:rPr>
        <w:t>При определении круга субъектов конфликта интересов необходимо иметь в виду, что помимо лиц, на которых нормативными актами возложена обязанность по предупреждению конфликта интересов (сторон конфликта интересов), участниками конфликта интересов косвенного могут быть также лица, на которых непосредственно такая обязанность не возлагается. В данном случае речь идет о состоящих с субъектом конфликта интересов в близком родстве или свойстве лицах (родителях, супругах, детях, братьях, сестрах, а также братьях, сестрах, родителях, детях супругов и супругах детей), гражданах или организациях, с которыми субъект конфликта интересов или лица, состоящие с ним в близком родстве или свойстве, связаны имущественными, корпоративными или иными близкими отношениями.</w:t>
      </w:r>
    </w:p>
    <w:p w:rsidR="00175914" w:rsidRDefault="00175914" w:rsidP="006B376C">
      <w:pPr>
        <w:pStyle w:val="a3"/>
        <w:spacing w:after="0" w:line="240" w:lineRule="auto"/>
        <w:ind w:left="0" w:firstLine="707"/>
        <w:jc w:val="both"/>
        <w:rPr>
          <w:rFonts w:ascii="Times New Roman" w:hAnsi="Times New Roman" w:cs="Times New Roman"/>
          <w:sz w:val="24"/>
          <w:szCs w:val="24"/>
        </w:rPr>
      </w:pPr>
    </w:p>
    <w:p w:rsidR="00175914" w:rsidRPr="00D609CF" w:rsidRDefault="00A76835" w:rsidP="00175914">
      <w:pPr>
        <w:pStyle w:val="a3"/>
        <w:spacing w:after="0" w:line="240" w:lineRule="auto"/>
        <w:ind w:left="0" w:firstLine="709"/>
        <w:jc w:val="both"/>
        <w:rPr>
          <w:rFonts w:ascii="Times New Roman" w:hAnsi="Times New Roman" w:cs="Times New Roman"/>
          <w:sz w:val="24"/>
          <w:szCs w:val="24"/>
          <w:u w:val="single"/>
        </w:rPr>
      </w:pPr>
      <w:r w:rsidRPr="00D609CF">
        <w:rPr>
          <w:rFonts w:ascii="Times New Roman" w:hAnsi="Times New Roman" w:cs="Times New Roman"/>
          <w:sz w:val="24"/>
          <w:szCs w:val="24"/>
          <w:u w:val="single"/>
        </w:rPr>
        <w:t>Конфликт интересов может возникнуть</w:t>
      </w:r>
      <w:r>
        <w:rPr>
          <w:rFonts w:ascii="Times New Roman" w:hAnsi="Times New Roman" w:cs="Times New Roman"/>
          <w:sz w:val="24"/>
          <w:szCs w:val="24"/>
        </w:rPr>
        <w:t xml:space="preserve"> в связи с </w:t>
      </w:r>
      <w:r w:rsidR="00175914" w:rsidRPr="00175914">
        <w:rPr>
          <w:rFonts w:ascii="Times New Roman" w:hAnsi="Times New Roman" w:cs="Times New Roman"/>
          <w:sz w:val="24"/>
          <w:szCs w:val="24"/>
        </w:rPr>
        <w:t>осуществление</w:t>
      </w:r>
      <w:r>
        <w:rPr>
          <w:rFonts w:ascii="Times New Roman" w:hAnsi="Times New Roman" w:cs="Times New Roman"/>
          <w:sz w:val="24"/>
          <w:szCs w:val="24"/>
        </w:rPr>
        <w:t>м</w:t>
      </w:r>
      <w:r w:rsidR="00175914" w:rsidRPr="00175914">
        <w:rPr>
          <w:rFonts w:ascii="Times New Roman" w:hAnsi="Times New Roman" w:cs="Times New Roman"/>
          <w:sz w:val="24"/>
          <w:szCs w:val="24"/>
        </w:rPr>
        <w:t xml:space="preserve"> в организации трудовой деятельности работниками, замещающими должности руководителей, главных бухгалтеров и должности, связанные с осуществлением финансово-хозяйственных полномочий, или гражданами, претендующими на замещение указанных должностей, состоящими в близком родстве или свойстве (родители, супруги, дети, братья, сестры, а также братья, сестры, родители, дети супругов и супруги детей) с иным работником организации, замещающим одну из указанных должностей, </w:t>
      </w:r>
      <w:r w:rsidR="00175914" w:rsidRPr="00D609CF">
        <w:rPr>
          <w:rFonts w:ascii="Times New Roman" w:hAnsi="Times New Roman" w:cs="Times New Roman"/>
          <w:sz w:val="24"/>
          <w:szCs w:val="24"/>
          <w:u w:val="single"/>
        </w:rPr>
        <w:t>если осуществление трудовой деятельности связано с непосредственной подчиненностью или подконтрольностью одного из них другому.</w:t>
      </w:r>
    </w:p>
    <w:p w:rsidR="00175914" w:rsidRPr="00175914" w:rsidRDefault="00175914" w:rsidP="00175914">
      <w:pPr>
        <w:pStyle w:val="a3"/>
        <w:spacing w:after="0" w:line="240" w:lineRule="auto"/>
        <w:ind w:left="0" w:firstLine="709"/>
        <w:jc w:val="both"/>
        <w:rPr>
          <w:rFonts w:ascii="Times New Roman" w:hAnsi="Times New Roman" w:cs="Times New Roman"/>
          <w:sz w:val="24"/>
          <w:szCs w:val="24"/>
        </w:rPr>
      </w:pPr>
    </w:p>
    <w:p w:rsidR="00175914" w:rsidRPr="00D609CF" w:rsidRDefault="00175914" w:rsidP="00175914">
      <w:pPr>
        <w:pStyle w:val="a3"/>
        <w:spacing w:after="0" w:line="240" w:lineRule="auto"/>
        <w:ind w:left="0" w:firstLine="709"/>
        <w:jc w:val="both"/>
        <w:rPr>
          <w:rFonts w:ascii="Times New Roman" w:hAnsi="Times New Roman" w:cs="Times New Roman"/>
          <w:sz w:val="24"/>
          <w:szCs w:val="24"/>
          <w:u w:val="single"/>
        </w:rPr>
      </w:pPr>
      <w:r w:rsidRPr="00D609CF">
        <w:rPr>
          <w:rFonts w:ascii="Times New Roman" w:hAnsi="Times New Roman" w:cs="Times New Roman"/>
          <w:sz w:val="24"/>
          <w:szCs w:val="24"/>
          <w:u w:val="single"/>
        </w:rPr>
        <w:t>Работникам, замещающим такие должности, при возникновении указанной ситуации, рекомендуется незамедлительно сообщить о ней работодателю для принятия соответствующего решения.</w:t>
      </w:r>
    </w:p>
    <w:p w:rsidR="00175914" w:rsidRPr="00175914" w:rsidRDefault="00175914" w:rsidP="00175914">
      <w:pPr>
        <w:pStyle w:val="a3"/>
        <w:spacing w:after="0" w:line="240" w:lineRule="auto"/>
        <w:ind w:left="0" w:firstLine="709"/>
        <w:jc w:val="both"/>
        <w:rPr>
          <w:rFonts w:ascii="Times New Roman" w:hAnsi="Times New Roman" w:cs="Times New Roman"/>
          <w:sz w:val="24"/>
          <w:szCs w:val="24"/>
        </w:rPr>
      </w:pPr>
    </w:p>
    <w:p w:rsidR="00175914" w:rsidRPr="00D609CF" w:rsidRDefault="00175914" w:rsidP="00175914">
      <w:pPr>
        <w:pStyle w:val="a3"/>
        <w:spacing w:after="0" w:line="240" w:lineRule="auto"/>
        <w:ind w:left="0" w:firstLine="709"/>
        <w:jc w:val="both"/>
        <w:rPr>
          <w:rFonts w:ascii="Times New Roman" w:hAnsi="Times New Roman" w:cs="Times New Roman"/>
          <w:i/>
          <w:sz w:val="24"/>
          <w:szCs w:val="24"/>
          <w:u w:val="single"/>
        </w:rPr>
      </w:pPr>
      <w:r w:rsidRPr="00D609CF">
        <w:rPr>
          <w:rFonts w:ascii="Times New Roman" w:hAnsi="Times New Roman" w:cs="Times New Roman"/>
          <w:i/>
          <w:sz w:val="24"/>
          <w:szCs w:val="24"/>
          <w:u w:val="single"/>
        </w:rPr>
        <w:t>При этом необходимо иметь в виду, что:</w:t>
      </w:r>
    </w:p>
    <w:p w:rsidR="00175914" w:rsidRPr="00175914" w:rsidRDefault="00175914" w:rsidP="00175914">
      <w:pPr>
        <w:pStyle w:val="a3"/>
        <w:spacing w:after="0" w:line="240" w:lineRule="auto"/>
        <w:ind w:left="0" w:firstLine="709"/>
        <w:jc w:val="both"/>
        <w:rPr>
          <w:rFonts w:ascii="Times New Roman" w:hAnsi="Times New Roman" w:cs="Times New Roman"/>
          <w:sz w:val="24"/>
          <w:szCs w:val="24"/>
        </w:rPr>
      </w:pPr>
    </w:p>
    <w:p w:rsidR="00175914" w:rsidRPr="00175914" w:rsidRDefault="00175914" w:rsidP="00175914">
      <w:pPr>
        <w:pStyle w:val="a3"/>
        <w:spacing w:after="0" w:line="240" w:lineRule="auto"/>
        <w:ind w:left="0" w:firstLine="709"/>
        <w:jc w:val="both"/>
        <w:rPr>
          <w:rFonts w:ascii="Times New Roman" w:hAnsi="Times New Roman" w:cs="Times New Roman"/>
          <w:sz w:val="24"/>
          <w:szCs w:val="24"/>
        </w:rPr>
      </w:pPr>
      <w:r w:rsidRPr="00175914">
        <w:rPr>
          <w:rFonts w:ascii="Times New Roman" w:hAnsi="Times New Roman" w:cs="Times New Roman"/>
          <w:sz w:val="24"/>
          <w:szCs w:val="24"/>
        </w:rPr>
        <w:t xml:space="preserve">- непосредственная подчиненность означает, что один работник подчинен другому в соответствии с должностной инструкцией, положением о структурном подразделении, уставом организации. Признаками непосредственной подчиненности могут быть ситуации, </w:t>
      </w:r>
      <w:r w:rsidRPr="00175914">
        <w:rPr>
          <w:rFonts w:ascii="Times New Roman" w:hAnsi="Times New Roman" w:cs="Times New Roman"/>
          <w:sz w:val="24"/>
          <w:szCs w:val="24"/>
        </w:rPr>
        <w:lastRenderedPageBreak/>
        <w:t>когда один работник является непосредственным начальником другого работника, имеет право давать поручения, контролировать их исполнение, принимать меры поощрения или взыскания, влият</w:t>
      </w:r>
      <w:r>
        <w:rPr>
          <w:rFonts w:ascii="Times New Roman" w:hAnsi="Times New Roman" w:cs="Times New Roman"/>
          <w:sz w:val="24"/>
          <w:szCs w:val="24"/>
        </w:rPr>
        <w:t>ь на размеры оплаты труда и др.</w:t>
      </w:r>
    </w:p>
    <w:p w:rsidR="00175914" w:rsidRPr="00175914" w:rsidRDefault="00175914" w:rsidP="00175914">
      <w:pPr>
        <w:pStyle w:val="a3"/>
        <w:spacing w:after="0" w:line="240" w:lineRule="auto"/>
        <w:ind w:left="0" w:firstLine="709"/>
        <w:jc w:val="both"/>
        <w:rPr>
          <w:rFonts w:ascii="Times New Roman" w:hAnsi="Times New Roman" w:cs="Times New Roman"/>
          <w:sz w:val="24"/>
          <w:szCs w:val="24"/>
        </w:rPr>
      </w:pPr>
    </w:p>
    <w:p w:rsidR="006B376C" w:rsidRPr="00D609CF" w:rsidRDefault="00A76835" w:rsidP="00175914">
      <w:pPr>
        <w:pStyle w:val="a3"/>
        <w:spacing w:after="0" w:line="240" w:lineRule="auto"/>
        <w:ind w:left="0" w:firstLine="709"/>
        <w:jc w:val="both"/>
        <w:rPr>
          <w:rFonts w:ascii="Times New Roman" w:hAnsi="Times New Roman" w:cs="Times New Roman"/>
          <w:b/>
          <w:i/>
          <w:sz w:val="24"/>
          <w:szCs w:val="24"/>
          <w:u w:val="single"/>
        </w:rPr>
      </w:pPr>
      <w:r w:rsidRPr="00D609CF">
        <w:rPr>
          <w:rFonts w:ascii="Times New Roman" w:hAnsi="Times New Roman" w:cs="Times New Roman"/>
          <w:b/>
          <w:i/>
          <w:sz w:val="24"/>
          <w:szCs w:val="24"/>
          <w:u w:val="single"/>
        </w:rPr>
        <w:t>В то же время следует учитывать нижеследующее.</w:t>
      </w:r>
    </w:p>
    <w:p w:rsidR="00A76835" w:rsidRDefault="00A76835" w:rsidP="00175914">
      <w:pPr>
        <w:pStyle w:val="a3"/>
        <w:spacing w:after="0" w:line="240" w:lineRule="auto"/>
        <w:ind w:left="0" w:firstLine="709"/>
        <w:jc w:val="both"/>
        <w:rPr>
          <w:rFonts w:ascii="Times New Roman" w:hAnsi="Times New Roman" w:cs="Times New Roman"/>
          <w:sz w:val="24"/>
          <w:szCs w:val="24"/>
        </w:rPr>
      </w:pPr>
    </w:p>
    <w:p w:rsidR="002A030D" w:rsidRDefault="0029393F" w:rsidP="00175914">
      <w:pPr>
        <w:pStyle w:val="a3"/>
        <w:spacing w:after="0" w:line="240" w:lineRule="auto"/>
        <w:ind w:left="0" w:firstLine="709"/>
        <w:jc w:val="both"/>
        <w:rPr>
          <w:rFonts w:ascii="Times New Roman" w:hAnsi="Times New Roman" w:cs="Times New Roman"/>
          <w:sz w:val="24"/>
          <w:szCs w:val="24"/>
        </w:rPr>
      </w:pPr>
      <w:r w:rsidRPr="0029393F">
        <w:rPr>
          <w:rFonts w:ascii="Times New Roman" w:hAnsi="Times New Roman" w:cs="Times New Roman"/>
          <w:sz w:val="24"/>
          <w:szCs w:val="24"/>
        </w:rPr>
        <w:t>Согласно ст. 3 ТК РФ какие-либо ограничения в трудовых правах и свободах или преимущества в зависимости от обстоятельств, не связанных с деловыми качествами работника, в том числе в зависимости от семейного положения, могут быть квалифицированы как незаконная дискриминация</w:t>
      </w:r>
      <w:r w:rsidR="002A030D">
        <w:rPr>
          <w:rFonts w:ascii="Times New Roman" w:hAnsi="Times New Roman" w:cs="Times New Roman"/>
          <w:sz w:val="24"/>
          <w:szCs w:val="24"/>
        </w:rPr>
        <w:t xml:space="preserve">. </w:t>
      </w:r>
    </w:p>
    <w:p w:rsidR="0029393F" w:rsidRDefault="0029393F" w:rsidP="00175914">
      <w:pPr>
        <w:pStyle w:val="a3"/>
        <w:spacing w:after="0" w:line="240" w:lineRule="auto"/>
        <w:ind w:left="0" w:firstLine="709"/>
        <w:jc w:val="both"/>
        <w:rPr>
          <w:rFonts w:ascii="Times New Roman" w:hAnsi="Times New Roman" w:cs="Times New Roman"/>
          <w:sz w:val="24"/>
          <w:szCs w:val="24"/>
        </w:rPr>
      </w:pPr>
      <w:r w:rsidRPr="0029393F">
        <w:rPr>
          <w:rFonts w:ascii="Times New Roman" w:hAnsi="Times New Roman" w:cs="Times New Roman"/>
          <w:sz w:val="24"/>
          <w:szCs w:val="24"/>
        </w:rPr>
        <w:t>Отдельной нормы, ограничивающей совместную работу в таких государственных учреждениях родственников, в том числе при условии подчинения одного из этих лиц другому, трудовое законодательство не содержит</w:t>
      </w:r>
      <w:r>
        <w:rPr>
          <w:rFonts w:ascii="Times New Roman" w:hAnsi="Times New Roman" w:cs="Times New Roman"/>
          <w:sz w:val="24"/>
          <w:szCs w:val="24"/>
        </w:rPr>
        <w:t>.</w:t>
      </w:r>
    </w:p>
    <w:p w:rsidR="00BB7E96" w:rsidRDefault="00BB7E96" w:rsidP="00BB7E96">
      <w:pPr>
        <w:pStyle w:val="a3"/>
        <w:spacing w:after="0" w:line="240" w:lineRule="auto"/>
        <w:ind w:left="709" w:firstLine="707"/>
        <w:jc w:val="both"/>
        <w:rPr>
          <w:rFonts w:ascii="Times New Roman" w:hAnsi="Times New Roman" w:cs="Times New Roman"/>
          <w:sz w:val="24"/>
          <w:szCs w:val="24"/>
        </w:rPr>
      </w:pPr>
    </w:p>
    <w:p w:rsidR="002761EE" w:rsidRPr="008C0B9E" w:rsidRDefault="002761EE" w:rsidP="008C0B9E">
      <w:pPr>
        <w:pStyle w:val="a3"/>
        <w:spacing w:after="0" w:line="240" w:lineRule="auto"/>
        <w:ind w:left="0"/>
        <w:jc w:val="both"/>
        <w:rPr>
          <w:rFonts w:ascii="Times New Roman" w:hAnsi="Times New Roman" w:cs="Times New Roman"/>
          <w:b/>
          <w:i/>
          <w:sz w:val="24"/>
          <w:szCs w:val="24"/>
          <w:u w:val="single"/>
        </w:rPr>
      </w:pPr>
      <w:r w:rsidRPr="008C0B9E">
        <w:rPr>
          <w:rFonts w:ascii="Times New Roman" w:hAnsi="Times New Roman" w:cs="Times New Roman"/>
          <w:b/>
          <w:i/>
          <w:sz w:val="24"/>
          <w:szCs w:val="24"/>
          <w:u w:val="single"/>
        </w:rPr>
        <w:t xml:space="preserve">По результатам проверки </w:t>
      </w:r>
      <w:r w:rsidR="002A030D" w:rsidRPr="008C0B9E">
        <w:rPr>
          <w:rFonts w:ascii="Times New Roman" w:hAnsi="Times New Roman" w:cs="Times New Roman"/>
          <w:b/>
          <w:i/>
          <w:sz w:val="24"/>
          <w:szCs w:val="24"/>
          <w:u w:val="single"/>
        </w:rPr>
        <w:t xml:space="preserve">уведомлений </w:t>
      </w:r>
      <w:r w:rsidR="008C0B9E" w:rsidRPr="008C0B9E">
        <w:rPr>
          <w:rFonts w:ascii="Times New Roman" w:hAnsi="Times New Roman" w:cs="Times New Roman"/>
          <w:b/>
          <w:i/>
          <w:sz w:val="24"/>
          <w:szCs w:val="24"/>
          <w:u w:val="single"/>
        </w:rPr>
        <w:t>установлено следующее:</w:t>
      </w:r>
    </w:p>
    <w:p w:rsidR="008C0B9E" w:rsidRDefault="008C0B9E" w:rsidP="005A012A">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 xml:space="preserve">отсутствует непосредственная подчиненность (или подконтрольность </w:t>
      </w:r>
      <w:r w:rsidRPr="008C0B9E">
        <w:rPr>
          <w:rFonts w:ascii="Times New Roman" w:hAnsi="Times New Roman" w:cs="Times New Roman"/>
          <w:sz w:val="24"/>
          <w:szCs w:val="24"/>
        </w:rPr>
        <w:t>одного из них другому</w:t>
      </w:r>
      <w:r>
        <w:rPr>
          <w:rFonts w:ascii="Times New Roman" w:hAnsi="Times New Roman" w:cs="Times New Roman"/>
          <w:sz w:val="24"/>
          <w:szCs w:val="24"/>
        </w:rPr>
        <w:t xml:space="preserve">) </w:t>
      </w:r>
      <w:r w:rsidRPr="008C0B9E">
        <w:rPr>
          <w:rFonts w:ascii="Times New Roman" w:hAnsi="Times New Roman" w:cs="Times New Roman"/>
          <w:sz w:val="24"/>
          <w:szCs w:val="24"/>
        </w:rPr>
        <w:t xml:space="preserve">в связи с осуществлением в организации трудовой деятельности </w:t>
      </w:r>
      <w:r w:rsidR="00E86E08">
        <w:rPr>
          <w:rFonts w:ascii="Times New Roman" w:hAnsi="Times New Roman" w:cs="Times New Roman"/>
          <w:sz w:val="24"/>
          <w:szCs w:val="24"/>
        </w:rPr>
        <w:t>должностными лицами</w:t>
      </w:r>
      <w:r w:rsidRPr="008C0B9E">
        <w:rPr>
          <w:rFonts w:ascii="Times New Roman" w:hAnsi="Times New Roman" w:cs="Times New Roman"/>
          <w:sz w:val="24"/>
          <w:szCs w:val="24"/>
        </w:rPr>
        <w:t>, замещающими должности</w:t>
      </w:r>
      <w:r>
        <w:rPr>
          <w:rFonts w:ascii="Times New Roman" w:hAnsi="Times New Roman" w:cs="Times New Roman"/>
          <w:sz w:val="24"/>
          <w:szCs w:val="24"/>
        </w:rPr>
        <w:t xml:space="preserve"> (категории)</w:t>
      </w:r>
      <w:r w:rsidRPr="008C0B9E">
        <w:rPr>
          <w:rFonts w:ascii="Times New Roman" w:hAnsi="Times New Roman" w:cs="Times New Roman"/>
          <w:sz w:val="24"/>
          <w:szCs w:val="24"/>
        </w:rPr>
        <w:t xml:space="preserve"> руководителей и должности, связанные с осуществлением финансово-хозяйственных полномочий, </w:t>
      </w:r>
      <w:r>
        <w:rPr>
          <w:rFonts w:ascii="Times New Roman" w:hAnsi="Times New Roman" w:cs="Times New Roman"/>
          <w:sz w:val="24"/>
          <w:szCs w:val="24"/>
        </w:rPr>
        <w:t>и</w:t>
      </w:r>
      <w:r w:rsidRPr="008C0B9E">
        <w:rPr>
          <w:rFonts w:ascii="Times New Roman" w:hAnsi="Times New Roman" w:cs="Times New Roman"/>
          <w:sz w:val="24"/>
          <w:szCs w:val="24"/>
        </w:rPr>
        <w:t xml:space="preserve"> гражданами, состоящими в близком родстве или свойстве</w:t>
      </w:r>
      <w:r w:rsidR="00E86E08">
        <w:rPr>
          <w:rFonts w:ascii="Times New Roman" w:hAnsi="Times New Roman" w:cs="Times New Roman"/>
          <w:sz w:val="24"/>
          <w:szCs w:val="24"/>
        </w:rPr>
        <w:t xml:space="preserve">, </w:t>
      </w:r>
      <w:r w:rsidR="006E4727">
        <w:rPr>
          <w:rFonts w:ascii="Times New Roman" w:hAnsi="Times New Roman" w:cs="Times New Roman"/>
          <w:sz w:val="24"/>
          <w:szCs w:val="24"/>
        </w:rPr>
        <w:t xml:space="preserve">и </w:t>
      </w:r>
      <w:r w:rsidR="00E86E08">
        <w:rPr>
          <w:rFonts w:ascii="Times New Roman" w:hAnsi="Times New Roman" w:cs="Times New Roman"/>
          <w:sz w:val="24"/>
          <w:szCs w:val="24"/>
        </w:rPr>
        <w:t>являющи</w:t>
      </w:r>
      <w:r w:rsidR="006E4727">
        <w:rPr>
          <w:rFonts w:ascii="Times New Roman" w:hAnsi="Times New Roman" w:cs="Times New Roman"/>
          <w:sz w:val="24"/>
          <w:szCs w:val="24"/>
        </w:rPr>
        <w:t>еся</w:t>
      </w:r>
      <w:r w:rsidR="00E86E08">
        <w:rPr>
          <w:rFonts w:ascii="Times New Roman" w:hAnsi="Times New Roman" w:cs="Times New Roman"/>
          <w:sz w:val="24"/>
          <w:szCs w:val="24"/>
        </w:rPr>
        <w:t xml:space="preserve"> работниками СПб ГБУЗ «Городская поликлиника № 52».</w:t>
      </w:r>
    </w:p>
    <w:p w:rsidR="008C0B9E" w:rsidRPr="008C0B9E" w:rsidRDefault="00E86E08" w:rsidP="005A012A">
      <w:pPr>
        <w:pStyle w:val="a3"/>
        <w:spacing w:after="0" w:line="240" w:lineRule="auto"/>
        <w:ind w:left="0" w:firstLine="708"/>
        <w:jc w:val="both"/>
        <w:rPr>
          <w:rFonts w:ascii="Times New Roman" w:hAnsi="Times New Roman" w:cs="Times New Roman"/>
          <w:sz w:val="24"/>
          <w:szCs w:val="24"/>
        </w:rPr>
      </w:pPr>
      <w:r>
        <w:rPr>
          <w:rFonts w:ascii="Times New Roman" w:hAnsi="Times New Roman" w:cs="Times New Roman"/>
          <w:sz w:val="24"/>
          <w:szCs w:val="24"/>
        </w:rPr>
        <w:t>Должностные л</w:t>
      </w:r>
      <w:r w:rsidR="005A012A">
        <w:rPr>
          <w:rFonts w:ascii="Times New Roman" w:hAnsi="Times New Roman" w:cs="Times New Roman"/>
          <w:sz w:val="24"/>
          <w:szCs w:val="24"/>
        </w:rPr>
        <w:t xml:space="preserve">ица, </w:t>
      </w:r>
      <w:r w:rsidR="005A012A" w:rsidRPr="005A012A">
        <w:rPr>
          <w:rFonts w:ascii="Times New Roman" w:hAnsi="Times New Roman" w:cs="Times New Roman"/>
          <w:sz w:val="24"/>
          <w:szCs w:val="24"/>
        </w:rPr>
        <w:t>замещающи</w:t>
      </w:r>
      <w:r w:rsidR="005A012A">
        <w:rPr>
          <w:rFonts w:ascii="Times New Roman" w:hAnsi="Times New Roman" w:cs="Times New Roman"/>
          <w:sz w:val="24"/>
          <w:szCs w:val="24"/>
        </w:rPr>
        <w:t>е</w:t>
      </w:r>
      <w:r w:rsidR="005A012A" w:rsidRPr="005A012A">
        <w:rPr>
          <w:rFonts w:ascii="Times New Roman" w:hAnsi="Times New Roman" w:cs="Times New Roman"/>
          <w:sz w:val="24"/>
          <w:szCs w:val="24"/>
        </w:rPr>
        <w:t xml:space="preserve"> должности (категории) руководителей и должности, связанные с осуществлением финансово-хозяйственных полномочий</w:t>
      </w:r>
      <w:r w:rsidR="005A012A">
        <w:rPr>
          <w:rFonts w:ascii="Times New Roman" w:hAnsi="Times New Roman" w:cs="Times New Roman"/>
          <w:sz w:val="24"/>
          <w:szCs w:val="24"/>
        </w:rPr>
        <w:t>,</w:t>
      </w:r>
      <w:r w:rsidR="005A012A" w:rsidRPr="005A012A">
        <w:rPr>
          <w:rFonts w:ascii="Times New Roman" w:hAnsi="Times New Roman" w:cs="Times New Roman"/>
          <w:sz w:val="24"/>
          <w:szCs w:val="24"/>
        </w:rPr>
        <w:t xml:space="preserve"> не могу</w:t>
      </w:r>
      <w:r w:rsidR="005A012A">
        <w:rPr>
          <w:rFonts w:ascii="Times New Roman" w:hAnsi="Times New Roman" w:cs="Times New Roman"/>
          <w:sz w:val="24"/>
          <w:szCs w:val="24"/>
        </w:rPr>
        <w:t>т</w:t>
      </w:r>
      <w:r w:rsidR="005A012A" w:rsidRPr="005A012A">
        <w:rPr>
          <w:rFonts w:ascii="Times New Roman" w:hAnsi="Times New Roman" w:cs="Times New Roman"/>
          <w:sz w:val="24"/>
          <w:szCs w:val="24"/>
        </w:rPr>
        <w:t xml:space="preserve"> совершать в отношении работающего в </w:t>
      </w:r>
      <w:r w:rsidR="005A012A">
        <w:rPr>
          <w:rFonts w:ascii="Times New Roman" w:hAnsi="Times New Roman" w:cs="Times New Roman"/>
          <w:sz w:val="24"/>
          <w:szCs w:val="24"/>
        </w:rPr>
        <w:t>СПб ГБУЗ «Городская поликлиника № 52»</w:t>
      </w:r>
      <w:r w:rsidR="005A012A" w:rsidRPr="005A012A">
        <w:rPr>
          <w:rFonts w:ascii="Times New Roman" w:hAnsi="Times New Roman" w:cs="Times New Roman"/>
          <w:sz w:val="24"/>
          <w:szCs w:val="24"/>
        </w:rPr>
        <w:t xml:space="preserve"> своего родственника (супруг</w:t>
      </w:r>
      <w:r w:rsidR="005A012A">
        <w:rPr>
          <w:rFonts w:ascii="Times New Roman" w:hAnsi="Times New Roman" w:cs="Times New Roman"/>
          <w:sz w:val="24"/>
          <w:szCs w:val="24"/>
        </w:rPr>
        <w:t>, сын, дочь)</w:t>
      </w:r>
      <w:r w:rsidR="005A012A" w:rsidRPr="005A012A">
        <w:rPr>
          <w:rFonts w:ascii="Times New Roman" w:hAnsi="Times New Roman" w:cs="Times New Roman"/>
          <w:sz w:val="24"/>
          <w:szCs w:val="24"/>
        </w:rPr>
        <w:t xml:space="preserve"> те или иные действия, приводящие к конфликту интересов заинтересованных лиц (повышать ему одному заработную плату, выплачивать одному ему премии и пр.), возникновение конфликта интересов представля</w:t>
      </w:r>
      <w:r w:rsidR="005A012A">
        <w:rPr>
          <w:rFonts w:ascii="Times New Roman" w:hAnsi="Times New Roman" w:cs="Times New Roman"/>
          <w:sz w:val="24"/>
          <w:szCs w:val="24"/>
        </w:rPr>
        <w:t>ется</w:t>
      </w:r>
      <w:r w:rsidR="005A012A" w:rsidRPr="005A012A">
        <w:rPr>
          <w:rFonts w:ascii="Times New Roman" w:hAnsi="Times New Roman" w:cs="Times New Roman"/>
          <w:sz w:val="24"/>
          <w:szCs w:val="24"/>
        </w:rPr>
        <w:t xml:space="preserve"> маловероятным.</w:t>
      </w:r>
    </w:p>
    <w:p w:rsidR="002A030D" w:rsidRDefault="002A030D" w:rsidP="0050605E">
      <w:pPr>
        <w:pStyle w:val="a3"/>
        <w:spacing w:after="0" w:line="240" w:lineRule="auto"/>
        <w:ind w:left="709" w:firstLine="707"/>
        <w:jc w:val="both"/>
        <w:rPr>
          <w:rFonts w:ascii="Times New Roman" w:hAnsi="Times New Roman" w:cs="Times New Roman"/>
          <w:sz w:val="24"/>
          <w:szCs w:val="24"/>
        </w:rPr>
      </w:pPr>
    </w:p>
    <w:p w:rsidR="000678F7" w:rsidRDefault="00DE1437" w:rsidP="000678F7">
      <w:pPr>
        <w:pStyle w:val="a4"/>
        <w:shd w:val="clear" w:color="auto" w:fill="FFFFFF"/>
        <w:spacing w:after="0"/>
        <w:ind w:firstLine="284"/>
        <w:jc w:val="both"/>
        <w:rPr>
          <w:b/>
          <w:color w:val="000000"/>
        </w:rPr>
      </w:pPr>
      <w:r w:rsidRPr="00690924">
        <w:rPr>
          <w:b/>
          <w:color w:val="000000"/>
        </w:rPr>
        <w:t>Р</w:t>
      </w:r>
      <w:r w:rsidR="000678F7" w:rsidRPr="00690924">
        <w:rPr>
          <w:b/>
          <w:color w:val="000000"/>
        </w:rPr>
        <w:t>ЕШИЛИ:</w:t>
      </w:r>
    </w:p>
    <w:p w:rsidR="00E86E08" w:rsidRPr="00E86E08" w:rsidRDefault="00E86E08" w:rsidP="00E86E08">
      <w:pPr>
        <w:pStyle w:val="a4"/>
        <w:numPr>
          <w:ilvl w:val="0"/>
          <w:numId w:val="7"/>
        </w:numPr>
        <w:shd w:val="clear" w:color="auto" w:fill="FFFFFF"/>
        <w:spacing w:after="0"/>
        <w:jc w:val="both"/>
        <w:rPr>
          <w:color w:val="000000"/>
        </w:rPr>
      </w:pPr>
      <w:r>
        <w:t>П</w:t>
      </w:r>
      <w:r w:rsidRPr="00E86E08">
        <w:t xml:space="preserve">ризнать, что </w:t>
      </w:r>
      <w:r w:rsidRPr="00232E4A">
        <w:rPr>
          <w:u w:val="single"/>
        </w:rPr>
        <w:t>при исполнении должностными лицами, замещающими должности (категории) руководителей и должности, связанные с осуществлением финансово-хозяйственных полномочий</w:t>
      </w:r>
      <w:r>
        <w:t xml:space="preserve"> (</w:t>
      </w:r>
      <w:r w:rsidRPr="00E86E08">
        <w:t>заместител</w:t>
      </w:r>
      <w:r>
        <w:t>ь</w:t>
      </w:r>
      <w:r w:rsidRPr="00E86E08">
        <w:t xml:space="preserve"> главного врача по экономическим вопросам </w:t>
      </w:r>
      <w:proofErr w:type="spellStart"/>
      <w:r w:rsidRPr="00E86E08">
        <w:t>Салмин</w:t>
      </w:r>
      <w:r>
        <w:t>а</w:t>
      </w:r>
      <w:proofErr w:type="spellEnd"/>
      <w:r w:rsidRPr="00E86E08">
        <w:t xml:space="preserve"> Ю.Г., начальник отдела кадров Лимарь Л.Е., главн</w:t>
      </w:r>
      <w:r>
        <w:t>ая</w:t>
      </w:r>
      <w:r w:rsidRPr="00E86E08">
        <w:t xml:space="preserve"> медицинск</w:t>
      </w:r>
      <w:r>
        <w:t>ая</w:t>
      </w:r>
      <w:r w:rsidRPr="00E86E08">
        <w:t xml:space="preserve"> сестр</w:t>
      </w:r>
      <w:r>
        <w:t>а</w:t>
      </w:r>
      <w:r w:rsidRPr="00E86E08">
        <w:t xml:space="preserve"> Фирсов</w:t>
      </w:r>
      <w:r>
        <w:t>а</w:t>
      </w:r>
      <w:r w:rsidRPr="00E86E08">
        <w:t xml:space="preserve"> И.А., заведующ</w:t>
      </w:r>
      <w:r>
        <w:t>ий</w:t>
      </w:r>
      <w:r w:rsidRPr="00E86E08">
        <w:t xml:space="preserve"> отделением общей врачебной практики Ермилов</w:t>
      </w:r>
      <w:r>
        <w:t>а</w:t>
      </w:r>
      <w:r w:rsidRPr="00E86E08">
        <w:t xml:space="preserve"> И.П.</w:t>
      </w:r>
      <w:r>
        <w:t>),</w:t>
      </w:r>
      <w:r w:rsidRPr="00E86E08">
        <w:t xml:space="preserve"> должностных обязанностей </w:t>
      </w:r>
      <w:r w:rsidRPr="00E86E08">
        <w:rPr>
          <w:u w:val="single"/>
        </w:rPr>
        <w:t>конфликт интересов отсутствует</w:t>
      </w:r>
      <w:r w:rsidRPr="00E86E08">
        <w:t xml:space="preserve">. </w:t>
      </w:r>
    </w:p>
    <w:p w:rsidR="00E86E08" w:rsidRPr="00E86E08" w:rsidRDefault="00E86E08" w:rsidP="006E4727">
      <w:pPr>
        <w:pStyle w:val="a4"/>
        <w:numPr>
          <w:ilvl w:val="0"/>
          <w:numId w:val="7"/>
        </w:numPr>
        <w:shd w:val="clear" w:color="auto" w:fill="FFFFFF"/>
        <w:spacing w:after="0"/>
        <w:jc w:val="both"/>
        <w:rPr>
          <w:color w:val="000000"/>
        </w:rPr>
      </w:pPr>
      <w:r w:rsidRPr="006E4727">
        <w:rPr>
          <w:color w:val="000000"/>
          <w:u w:val="single"/>
        </w:rPr>
        <w:t>Должностным</w:t>
      </w:r>
      <w:r w:rsidR="006E4727" w:rsidRPr="006E4727">
        <w:rPr>
          <w:color w:val="000000"/>
          <w:u w:val="single"/>
        </w:rPr>
        <w:t>и</w:t>
      </w:r>
      <w:r w:rsidRPr="006E4727">
        <w:rPr>
          <w:color w:val="000000"/>
          <w:u w:val="single"/>
        </w:rPr>
        <w:t xml:space="preserve"> лиц</w:t>
      </w:r>
      <w:r w:rsidR="006E4727" w:rsidRPr="006E4727">
        <w:rPr>
          <w:color w:val="000000"/>
          <w:u w:val="single"/>
        </w:rPr>
        <w:t>ами</w:t>
      </w:r>
      <w:r w:rsidR="006E4727">
        <w:rPr>
          <w:color w:val="000000"/>
        </w:rPr>
        <w:t xml:space="preserve"> </w:t>
      </w:r>
      <w:r w:rsidR="006E4727" w:rsidRPr="006E4727">
        <w:rPr>
          <w:color w:val="000000"/>
        </w:rPr>
        <w:t xml:space="preserve">(заместитель главного врача по экономическим вопросам </w:t>
      </w:r>
      <w:proofErr w:type="spellStart"/>
      <w:r w:rsidR="006E4727" w:rsidRPr="006E4727">
        <w:rPr>
          <w:color w:val="000000"/>
        </w:rPr>
        <w:t>Салмина</w:t>
      </w:r>
      <w:proofErr w:type="spellEnd"/>
      <w:r w:rsidR="006E4727" w:rsidRPr="006E4727">
        <w:rPr>
          <w:color w:val="000000"/>
        </w:rPr>
        <w:t xml:space="preserve"> Ю.Г., начальник отдела кадров Лимарь Л.Е., главная медицинская сестра Фирсова И.А., заведующий отделением общей врачебной практики Ермилова И.П.)</w:t>
      </w:r>
      <w:r w:rsidRPr="00E86E08">
        <w:rPr>
          <w:color w:val="000000"/>
        </w:rPr>
        <w:t xml:space="preserve"> </w:t>
      </w:r>
      <w:r w:rsidRPr="006E4727">
        <w:rPr>
          <w:color w:val="000000"/>
          <w:u w:val="single"/>
        </w:rPr>
        <w:t>исполнена обязанность по недопущению возможности возникновения конфликта интересов</w:t>
      </w:r>
      <w:r w:rsidRPr="00E86E08">
        <w:rPr>
          <w:color w:val="000000"/>
        </w:rPr>
        <w:t>.</w:t>
      </w:r>
    </w:p>
    <w:p w:rsidR="00690924" w:rsidRDefault="000678F7" w:rsidP="00E86E08">
      <w:pPr>
        <w:pStyle w:val="a4"/>
        <w:numPr>
          <w:ilvl w:val="0"/>
          <w:numId w:val="7"/>
        </w:numPr>
        <w:shd w:val="clear" w:color="auto" w:fill="FFFFFF"/>
        <w:spacing w:after="0"/>
        <w:jc w:val="both"/>
        <w:rPr>
          <w:color w:val="000000"/>
        </w:rPr>
      </w:pPr>
      <w:r w:rsidRPr="00690924">
        <w:rPr>
          <w:color w:val="000000"/>
        </w:rPr>
        <w:t xml:space="preserve">Направить </w:t>
      </w:r>
      <w:r w:rsidR="00DF4B94">
        <w:rPr>
          <w:color w:val="000000"/>
        </w:rPr>
        <w:t>настоящий протокол</w:t>
      </w:r>
      <w:r w:rsidR="00690924" w:rsidRPr="00690924">
        <w:rPr>
          <w:color w:val="000000"/>
        </w:rPr>
        <w:t xml:space="preserve">: </w:t>
      </w:r>
      <w:bookmarkStart w:id="0" w:name="_GoBack"/>
      <w:bookmarkEnd w:id="0"/>
    </w:p>
    <w:p w:rsidR="00690924" w:rsidRPr="00690924" w:rsidRDefault="00690924" w:rsidP="00690924">
      <w:pPr>
        <w:pStyle w:val="a4"/>
        <w:shd w:val="clear" w:color="auto" w:fill="FFFFFF"/>
        <w:spacing w:after="0"/>
        <w:ind w:left="644"/>
        <w:jc w:val="both"/>
        <w:rPr>
          <w:color w:val="000000"/>
        </w:rPr>
      </w:pPr>
      <w:proofErr w:type="spellStart"/>
      <w:r w:rsidRPr="00690924">
        <w:rPr>
          <w:color w:val="000000"/>
        </w:rPr>
        <w:t>Ламзину</w:t>
      </w:r>
      <w:proofErr w:type="spellEnd"/>
      <w:r w:rsidRPr="00690924">
        <w:rPr>
          <w:color w:val="000000"/>
        </w:rPr>
        <w:t xml:space="preserve"> Алексею Владимировичу (отдел здравоохранения администрации Выборгского района Санкт-Петербурга);</w:t>
      </w:r>
    </w:p>
    <w:p w:rsidR="00690924" w:rsidRPr="00690924" w:rsidRDefault="00690924" w:rsidP="00690924">
      <w:pPr>
        <w:pStyle w:val="a4"/>
        <w:shd w:val="clear" w:color="auto" w:fill="FFFFFF"/>
        <w:spacing w:after="0"/>
        <w:ind w:left="644"/>
        <w:jc w:val="both"/>
        <w:rPr>
          <w:color w:val="000000"/>
        </w:rPr>
      </w:pPr>
      <w:r w:rsidRPr="00690924">
        <w:rPr>
          <w:color w:val="000000"/>
        </w:rPr>
        <w:t>Старковой Людмиле Николаевне (сектор по профилактике коррупционных и иных правонарушений отдела по вопросам государственной службы и кадров администрации Выборгского района Санкт-Петербурга).</w:t>
      </w:r>
    </w:p>
    <w:p w:rsidR="009C7B62" w:rsidRDefault="009C7B62" w:rsidP="009C7B62">
      <w:pPr>
        <w:pStyle w:val="a4"/>
        <w:numPr>
          <w:ilvl w:val="0"/>
          <w:numId w:val="7"/>
        </w:numPr>
        <w:shd w:val="clear" w:color="auto" w:fill="FFFFFF"/>
        <w:spacing w:before="0" w:beforeAutospacing="0" w:after="0"/>
        <w:jc w:val="both"/>
        <w:rPr>
          <w:color w:val="000000"/>
        </w:rPr>
      </w:pPr>
      <w:r>
        <w:rPr>
          <w:color w:val="000000"/>
        </w:rPr>
        <w:lastRenderedPageBreak/>
        <w:t>Следующее</w:t>
      </w:r>
      <w:r w:rsidR="006E4727">
        <w:rPr>
          <w:color w:val="000000"/>
        </w:rPr>
        <w:t xml:space="preserve"> очередное</w:t>
      </w:r>
      <w:r w:rsidR="00690924">
        <w:rPr>
          <w:color w:val="000000"/>
        </w:rPr>
        <w:t xml:space="preserve"> </w:t>
      </w:r>
      <w:r>
        <w:rPr>
          <w:color w:val="000000"/>
        </w:rPr>
        <w:t xml:space="preserve">заседание Комиссии провести не позднее </w:t>
      </w:r>
      <w:r w:rsidR="006E4727">
        <w:rPr>
          <w:color w:val="000000"/>
        </w:rPr>
        <w:t>10</w:t>
      </w:r>
      <w:r>
        <w:rPr>
          <w:color w:val="000000"/>
        </w:rPr>
        <w:t xml:space="preserve"> </w:t>
      </w:r>
      <w:r w:rsidR="006E4727">
        <w:rPr>
          <w:color w:val="000000"/>
        </w:rPr>
        <w:t>декабря</w:t>
      </w:r>
      <w:r>
        <w:rPr>
          <w:color w:val="000000"/>
        </w:rPr>
        <w:t xml:space="preserve"> 2019 года, с уточнением даты, времени и места заседания и надлежащего уведомления состава Комиссии.</w:t>
      </w:r>
    </w:p>
    <w:p w:rsidR="009C7B62" w:rsidRDefault="009C7B62" w:rsidP="00357454">
      <w:pPr>
        <w:pStyle w:val="a4"/>
        <w:shd w:val="clear" w:color="auto" w:fill="FFFFFF"/>
        <w:spacing w:before="0" w:beforeAutospacing="0" w:after="0"/>
        <w:ind w:left="567"/>
        <w:jc w:val="both"/>
        <w:rPr>
          <w:color w:val="000000"/>
        </w:rPr>
      </w:pPr>
      <w:r>
        <w:rPr>
          <w:b/>
          <w:color w:val="000000"/>
        </w:rPr>
        <w:t>Заседание завершилось.</w:t>
      </w:r>
    </w:p>
    <w:p w:rsidR="009C7B62" w:rsidRDefault="009C7B62" w:rsidP="00357454">
      <w:pPr>
        <w:pStyle w:val="a4"/>
        <w:shd w:val="clear" w:color="auto" w:fill="FFFFFF"/>
        <w:spacing w:before="0" w:beforeAutospacing="0" w:after="0"/>
        <w:ind w:left="567"/>
        <w:jc w:val="both"/>
        <w:rPr>
          <w:color w:val="000000"/>
        </w:rPr>
      </w:pPr>
    </w:p>
    <w:p w:rsidR="009C7B62" w:rsidRDefault="009C7B62" w:rsidP="00357454">
      <w:pPr>
        <w:pStyle w:val="a4"/>
        <w:shd w:val="clear" w:color="auto" w:fill="FFFFFF"/>
        <w:spacing w:before="0" w:beforeAutospacing="0" w:after="0"/>
        <w:ind w:left="567"/>
        <w:jc w:val="both"/>
        <w:rPr>
          <w:color w:val="000000"/>
        </w:rPr>
      </w:pPr>
    </w:p>
    <w:p w:rsidR="009C7B62" w:rsidRPr="009C7B62" w:rsidRDefault="009C7B62" w:rsidP="00357454">
      <w:pPr>
        <w:pStyle w:val="a4"/>
        <w:shd w:val="clear" w:color="auto" w:fill="FFFFFF"/>
        <w:spacing w:before="0" w:beforeAutospacing="0" w:after="0"/>
        <w:ind w:left="567"/>
        <w:jc w:val="both"/>
        <w:rPr>
          <w:b/>
          <w:color w:val="000000"/>
        </w:rPr>
      </w:pPr>
      <w:r w:rsidRPr="009C7B62">
        <w:rPr>
          <w:b/>
          <w:color w:val="000000"/>
        </w:rPr>
        <w:t>Ответственный секретарь Комиссии                                                  М.В. Зуев</w:t>
      </w:r>
    </w:p>
    <w:p w:rsidR="00D27172" w:rsidRPr="00D27172" w:rsidRDefault="00D27172" w:rsidP="00357454">
      <w:pPr>
        <w:pStyle w:val="a3"/>
        <w:spacing w:after="0" w:line="240" w:lineRule="auto"/>
        <w:jc w:val="both"/>
        <w:rPr>
          <w:rFonts w:ascii="Times New Roman" w:hAnsi="Times New Roman" w:cs="Times New Roman"/>
          <w:sz w:val="24"/>
          <w:szCs w:val="24"/>
        </w:rPr>
      </w:pPr>
    </w:p>
    <w:sectPr w:rsidR="00D27172" w:rsidRPr="00D2717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01A75"/>
    <w:multiLevelType w:val="hybridMultilevel"/>
    <w:tmpl w:val="77C41FA4"/>
    <w:lvl w:ilvl="0" w:tplc="4CAE1A4C">
      <w:start w:val="1"/>
      <w:numFmt w:val="decimal"/>
      <w:lvlText w:val="%1."/>
      <w:lvlJc w:val="left"/>
      <w:pPr>
        <w:ind w:left="644" w:hanging="360"/>
      </w:pPr>
      <w:rPr>
        <w:rFonts w:ascii="Times New Roman" w:eastAsiaTheme="minorHAnsi" w:hAnsi="Times New Roman" w:cs="Times New Roman"/>
        <w:b w:val="0"/>
        <w:sz w:val="20"/>
        <w:szCs w:val="20"/>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15:restartNumberingAfterBreak="0">
    <w:nsid w:val="0E5B7D70"/>
    <w:multiLevelType w:val="multilevel"/>
    <w:tmpl w:val="4D9E1F8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147F0E38"/>
    <w:multiLevelType w:val="hybridMultilevel"/>
    <w:tmpl w:val="29529660"/>
    <w:lvl w:ilvl="0" w:tplc="3A1EEBBC">
      <w:start w:val="1"/>
      <w:numFmt w:val="decimal"/>
      <w:lvlText w:val="%1."/>
      <w:lvlJc w:val="left"/>
      <w:pPr>
        <w:ind w:left="720" w:hanging="360"/>
      </w:pPr>
      <w:rPr>
        <w:rFonts w:eastAsia="Times New Roman" w:hint="default"/>
        <w:sz w:val="20"/>
        <w:u w:val="singl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9E814CC"/>
    <w:multiLevelType w:val="multilevel"/>
    <w:tmpl w:val="0D60A00E"/>
    <w:lvl w:ilvl="0">
      <w:start w:val="1"/>
      <w:numFmt w:val="decimal"/>
      <w:lvlText w:val="%1."/>
      <w:lvlJc w:val="left"/>
      <w:pPr>
        <w:ind w:left="1068" w:hanging="360"/>
      </w:pPr>
      <w:rPr>
        <w:rFonts w:hint="default"/>
      </w:rPr>
    </w:lvl>
    <w:lvl w:ilvl="1">
      <w:start w:val="1"/>
      <w:numFmt w:val="decimal"/>
      <w:isLgl/>
      <w:lvlText w:val="%1.%2."/>
      <w:lvlJc w:val="left"/>
      <w:pPr>
        <w:ind w:left="1995" w:hanging="435"/>
      </w:pPr>
      <w:rPr>
        <w:rFonts w:hint="default"/>
      </w:rPr>
    </w:lvl>
    <w:lvl w:ilvl="2">
      <w:start w:val="1"/>
      <w:numFmt w:val="decimal"/>
      <w:isLgl/>
      <w:lvlText w:val="%1.%2.%3."/>
      <w:lvlJc w:val="left"/>
      <w:pPr>
        <w:ind w:left="2148" w:hanging="720"/>
      </w:pPr>
      <w:rPr>
        <w:rFonts w:hint="default"/>
      </w:rPr>
    </w:lvl>
    <w:lvl w:ilvl="3">
      <w:start w:val="1"/>
      <w:numFmt w:val="decimal"/>
      <w:isLgl/>
      <w:lvlText w:val="%1.%2.%3.%4."/>
      <w:lvlJc w:val="left"/>
      <w:pPr>
        <w:ind w:left="2508" w:hanging="720"/>
      </w:pPr>
      <w:rPr>
        <w:rFonts w:hint="default"/>
      </w:rPr>
    </w:lvl>
    <w:lvl w:ilvl="4">
      <w:start w:val="1"/>
      <w:numFmt w:val="decimal"/>
      <w:isLgl/>
      <w:lvlText w:val="%1.%2.%3.%4.%5."/>
      <w:lvlJc w:val="left"/>
      <w:pPr>
        <w:ind w:left="3228" w:hanging="1080"/>
      </w:pPr>
      <w:rPr>
        <w:rFonts w:hint="default"/>
      </w:rPr>
    </w:lvl>
    <w:lvl w:ilvl="5">
      <w:start w:val="1"/>
      <w:numFmt w:val="decimal"/>
      <w:isLgl/>
      <w:lvlText w:val="%1.%2.%3.%4.%5.%6."/>
      <w:lvlJc w:val="left"/>
      <w:pPr>
        <w:ind w:left="3588" w:hanging="1080"/>
      </w:pPr>
      <w:rPr>
        <w:rFonts w:hint="default"/>
      </w:rPr>
    </w:lvl>
    <w:lvl w:ilvl="6">
      <w:start w:val="1"/>
      <w:numFmt w:val="decimal"/>
      <w:isLgl/>
      <w:lvlText w:val="%1.%2.%3.%4.%5.%6.%7."/>
      <w:lvlJc w:val="left"/>
      <w:pPr>
        <w:ind w:left="4308" w:hanging="1440"/>
      </w:pPr>
      <w:rPr>
        <w:rFonts w:hint="default"/>
      </w:rPr>
    </w:lvl>
    <w:lvl w:ilvl="7">
      <w:start w:val="1"/>
      <w:numFmt w:val="decimal"/>
      <w:isLgl/>
      <w:lvlText w:val="%1.%2.%3.%4.%5.%6.%7.%8."/>
      <w:lvlJc w:val="left"/>
      <w:pPr>
        <w:ind w:left="4668" w:hanging="1440"/>
      </w:pPr>
      <w:rPr>
        <w:rFonts w:hint="default"/>
      </w:rPr>
    </w:lvl>
    <w:lvl w:ilvl="8">
      <w:start w:val="1"/>
      <w:numFmt w:val="decimal"/>
      <w:isLgl/>
      <w:lvlText w:val="%1.%2.%3.%4.%5.%6.%7.%8.%9."/>
      <w:lvlJc w:val="left"/>
      <w:pPr>
        <w:ind w:left="5388" w:hanging="1800"/>
      </w:pPr>
      <w:rPr>
        <w:rFonts w:hint="default"/>
      </w:rPr>
    </w:lvl>
  </w:abstractNum>
  <w:abstractNum w:abstractNumId="4" w15:restartNumberingAfterBreak="0">
    <w:nsid w:val="1A0D2164"/>
    <w:multiLevelType w:val="multilevel"/>
    <w:tmpl w:val="E9FADC52"/>
    <w:lvl w:ilvl="0">
      <w:start w:val="1"/>
      <w:numFmt w:val="decimal"/>
      <w:lvlText w:val="%1."/>
      <w:lvlJc w:val="left"/>
      <w:pPr>
        <w:ind w:left="72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5" w15:restartNumberingAfterBreak="0">
    <w:nsid w:val="276C18A4"/>
    <w:multiLevelType w:val="hybridMultilevel"/>
    <w:tmpl w:val="C2B079BA"/>
    <w:lvl w:ilvl="0" w:tplc="88A0DCB6">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6" w15:restartNumberingAfterBreak="0">
    <w:nsid w:val="3B2C4DA0"/>
    <w:multiLevelType w:val="hybridMultilevel"/>
    <w:tmpl w:val="050C138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53430814"/>
    <w:multiLevelType w:val="hybridMultilevel"/>
    <w:tmpl w:val="5532BC2E"/>
    <w:lvl w:ilvl="0" w:tplc="8D544B04">
      <w:start w:val="1"/>
      <w:numFmt w:val="decimal"/>
      <w:lvlText w:val="%1."/>
      <w:lvlJc w:val="left"/>
      <w:pPr>
        <w:ind w:left="1080" w:hanging="360"/>
      </w:pPr>
      <w:rPr>
        <w:rFonts w:eastAsia="Times New Roman" w:hint="default"/>
        <w:b w:val="0"/>
        <w:u w:val="single"/>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15:restartNumberingAfterBreak="0">
    <w:nsid w:val="59B06C25"/>
    <w:multiLevelType w:val="hybridMultilevel"/>
    <w:tmpl w:val="04A8E4E2"/>
    <w:lvl w:ilvl="0" w:tplc="1CD68244">
      <w:start w:val="1"/>
      <w:numFmt w:val="decimal"/>
      <w:lvlText w:val="%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15:restartNumberingAfterBreak="0">
    <w:nsid w:val="63C54FF7"/>
    <w:multiLevelType w:val="multilevel"/>
    <w:tmpl w:val="D9B0D76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99836EA"/>
    <w:multiLevelType w:val="hybridMultilevel"/>
    <w:tmpl w:val="5C98A302"/>
    <w:lvl w:ilvl="0" w:tplc="FAD0BB34">
      <w:start w:val="1"/>
      <w:numFmt w:val="decimal"/>
      <w:lvlText w:val="%1."/>
      <w:lvlJc w:val="left"/>
      <w:pPr>
        <w:ind w:left="1440" w:hanging="360"/>
      </w:pPr>
      <w:rPr>
        <w:rFonts w:eastAsia="Times New Roman"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4"/>
  </w:num>
  <w:num w:numId="2">
    <w:abstractNumId w:val="6"/>
  </w:num>
  <w:num w:numId="3">
    <w:abstractNumId w:val="9"/>
  </w:num>
  <w:num w:numId="4">
    <w:abstractNumId w:val="3"/>
  </w:num>
  <w:num w:numId="5">
    <w:abstractNumId w:val="8"/>
  </w:num>
  <w:num w:numId="6">
    <w:abstractNumId w:val="5"/>
  </w:num>
  <w:num w:numId="7">
    <w:abstractNumId w:val="0"/>
  </w:num>
  <w:num w:numId="8">
    <w:abstractNumId w:val="2"/>
  </w:num>
  <w:num w:numId="9">
    <w:abstractNumId w:val="7"/>
  </w:num>
  <w:num w:numId="10">
    <w:abstractNumId w:val="10"/>
  </w:num>
  <w:num w:numId="1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5680D"/>
    <w:rsid w:val="00015F65"/>
    <w:rsid w:val="00027A5F"/>
    <w:rsid w:val="000678F7"/>
    <w:rsid w:val="000760FF"/>
    <w:rsid w:val="00107D67"/>
    <w:rsid w:val="00175914"/>
    <w:rsid w:val="001C7EFF"/>
    <w:rsid w:val="001E4DE1"/>
    <w:rsid w:val="00232E4A"/>
    <w:rsid w:val="0025680D"/>
    <w:rsid w:val="002761EE"/>
    <w:rsid w:val="0029393F"/>
    <w:rsid w:val="002A030D"/>
    <w:rsid w:val="00357454"/>
    <w:rsid w:val="00407AFB"/>
    <w:rsid w:val="00422CDA"/>
    <w:rsid w:val="00424F7B"/>
    <w:rsid w:val="004B7872"/>
    <w:rsid w:val="004D160B"/>
    <w:rsid w:val="0050605E"/>
    <w:rsid w:val="00526D4C"/>
    <w:rsid w:val="005624F9"/>
    <w:rsid w:val="005A012A"/>
    <w:rsid w:val="005C327E"/>
    <w:rsid w:val="00690924"/>
    <w:rsid w:val="006B376C"/>
    <w:rsid w:val="006E0DEB"/>
    <w:rsid w:val="006E4727"/>
    <w:rsid w:val="007C409A"/>
    <w:rsid w:val="0080203B"/>
    <w:rsid w:val="0087113C"/>
    <w:rsid w:val="0088063C"/>
    <w:rsid w:val="008C0B9E"/>
    <w:rsid w:val="00920592"/>
    <w:rsid w:val="009C7B62"/>
    <w:rsid w:val="009D50BC"/>
    <w:rsid w:val="009E5075"/>
    <w:rsid w:val="009F2FCF"/>
    <w:rsid w:val="00A16AF1"/>
    <w:rsid w:val="00A1727B"/>
    <w:rsid w:val="00A560F5"/>
    <w:rsid w:val="00A76835"/>
    <w:rsid w:val="00AB019D"/>
    <w:rsid w:val="00AD2910"/>
    <w:rsid w:val="00AF19EB"/>
    <w:rsid w:val="00B73352"/>
    <w:rsid w:val="00B84AC6"/>
    <w:rsid w:val="00BA64EA"/>
    <w:rsid w:val="00BA7361"/>
    <w:rsid w:val="00BB7E96"/>
    <w:rsid w:val="00D27172"/>
    <w:rsid w:val="00D609CF"/>
    <w:rsid w:val="00DA7FF8"/>
    <w:rsid w:val="00DC012B"/>
    <w:rsid w:val="00DD05D4"/>
    <w:rsid w:val="00DE1437"/>
    <w:rsid w:val="00DF3905"/>
    <w:rsid w:val="00DF4B94"/>
    <w:rsid w:val="00E07F46"/>
    <w:rsid w:val="00E10106"/>
    <w:rsid w:val="00E432C9"/>
    <w:rsid w:val="00E86E08"/>
    <w:rsid w:val="00EC617D"/>
    <w:rsid w:val="00F1126B"/>
    <w:rsid w:val="00F71B0F"/>
    <w:rsid w:val="00F73E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E10EE86-D0E9-44DB-98F5-0D8CC68224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107D67"/>
    <w:pPr>
      <w:ind w:left="720"/>
      <w:contextualSpacing/>
    </w:pPr>
  </w:style>
  <w:style w:type="paragraph" w:styleId="a4">
    <w:name w:val="Normal (Web)"/>
    <w:basedOn w:val="a"/>
    <w:uiPriority w:val="99"/>
    <w:unhideWhenUsed/>
    <w:rsid w:val="00D27172"/>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Balloon Text"/>
    <w:basedOn w:val="a"/>
    <w:link w:val="a6"/>
    <w:uiPriority w:val="99"/>
    <w:semiHidden/>
    <w:unhideWhenUsed/>
    <w:rsid w:val="009C7B62"/>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C7B62"/>
    <w:rPr>
      <w:rFonts w:ascii="Segoe UI" w:hAnsi="Segoe UI" w:cs="Segoe UI"/>
      <w:sz w:val="18"/>
      <w:szCs w:val="18"/>
    </w:rPr>
  </w:style>
  <w:style w:type="table" w:styleId="a7">
    <w:name w:val="Table Grid"/>
    <w:basedOn w:val="a1"/>
    <w:uiPriority w:val="39"/>
    <w:rsid w:val="00D609C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1565</Words>
  <Characters>8923</Characters>
  <Application>Microsoft Office Word</Application>
  <DocSecurity>0</DocSecurity>
  <Lines>74</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10468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cp:lastPrinted>2019-08-23T13:05:00Z</cp:lastPrinted>
  <dcterms:created xsi:type="dcterms:W3CDTF">2019-10-31T14:00:00Z</dcterms:created>
  <dcterms:modified xsi:type="dcterms:W3CDTF">2019-10-31T14:00:00Z</dcterms:modified>
</cp:coreProperties>
</file>